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F05" w14:textId="46D307D1" w:rsidR="003E2F1F" w:rsidRPr="007825F5" w:rsidRDefault="003E2F1F" w:rsidP="003E2F1F">
      <w:pPr>
        <w:jc w:val="center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>§ 1  Postanowienia ogólne</w:t>
      </w:r>
    </w:p>
    <w:p w14:paraId="1535467F" w14:textId="77777777" w:rsidR="0030214B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Organizatorem konkursu jest </w:t>
      </w:r>
      <w:r w:rsidR="0030214B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Bieszczadzki Dom Kultury z siedzibą przy ul. Piłsudskiego 1, 38-600 Lesko, zwany w dalszej części Regulaminu „Organizatorem”.</w:t>
      </w:r>
    </w:p>
    <w:p w14:paraId="65E05857" w14:textId="0896A4DA" w:rsidR="003E2F1F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Konkurs jest organizowany na terytorium Rzeczpospolitej Polskiej. </w:t>
      </w:r>
    </w:p>
    <w:p w14:paraId="163EF3DF" w14:textId="1B0F818E" w:rsidR="0030214B" w:rsidRPr="007825F5" w:rsidRDefault="0030214B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Organizator jest stosownie do treści art. 919 – 921 kodeksu cywilnego przy</w:t>
      </w:r>
      <w:r w:rsidR="00E205A4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znającym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Nagrody w Konkursie</w:t>
      </w:r>
    </w:p>
    <w:p w14:paraId="3FFCDF5D" w14:textId="11FDDD0E" w:rsidR="0030214B" w:rsidRPr="007825F5" w:rsidRDefault="0030214B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Konkurs nie stanowi gry losowej w rozumieniu ustawy z dnia 19 listopada 2009 r. o grach hazardowych (Dz. U. z 2009 r. Nr 09, poz. 1540, z zm.). </w:t>
      </w:r>
    </w:p>
    <w:p w14:paraId="53161E07" w14:textId="19D397FB" w:rsidR="0030214B" w:rsidRPr="007825F5" w:rsidRDefault="0030214B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Konkurs prowadzony jest</w:t>
      </w:r>
      <w:r w:rsidR="001E6D5C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poprzez:</w:t>
      </w:r>
    </w:p>
    <w:p w14:paraId="02EC67BE" w14:textId="77777777" w:rsidR="00E205A4" w:rsidRPr="007825F5" w:rsidRDefault="001E6D5C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przeprowadzoną akcje na fan </w:t>
      </w:r>
      <w:proofErr w:type="spellStart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page’u</w:t>
      </w:r>
      <w:proofErr w:type="spellEnd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Bieszczadzkiego Domu Kultury i</w:t>
      </w:r>
      <w:r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 xml:space="preserve"> zasadę kto pierwszy ten lepszy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. Pierwsze 3 osoby, które odpowiedzą </w:t>
      </w:r>
      <w:r w:rsidR="00BA3BCD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w komentarzu na pytanie</w:t>
      </w:r>
      <w:r w:rsidR="00BA3BCD"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 xml:space="preserve"> </w:t>
      </w:r>
      <w:r w:rsidR="00BA3BCD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zadane na FB BDK pod konkursowym postem otrzymają nagrody w postaci 3 podwójnych biletów na seans filmu „Listy do M.5”</w:t>
      </w:r>
      <w:r w:rsidR="00E205A4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. </w:t>
      </w:r>
    </w:p>
    <w:p w14:paraId="3B14E700" w14:textId="0A924E7B" w:rsidR="0030214B" w:rsidRPr="007825F5" w:rsidRDefault="0030214B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Termin trwania konkursu to godz. 1</w:t>
      </w:r>
      <w:r w:rsidR="00F16777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6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:00 do 20:00 w dniu </w:t>
      </w:r>
      <w:r w:rsidR="00F16777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30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.11.2022 roku</w:t>
      </w:r>
      <w:r w:rsidR="00FE6516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. </w:t>
      </w:r>
    </w:p>
    <w:p w14:paraId="5DD39EC6" w14:textId="5B347671" w:rsidR="00FE6516" w:rsidRPr="007825F5" w:rsidRDefault="00FE6516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Nagrodą w konkursie są 3 podwójne wejściówki na seans „Listy do M. 5” w dniu 3 grudnia 2022 roku o godz. 18:00. Nagrody będą do odebrania w kasie biletowej w dniu seansu po okazaniu danych osobowych :</w:t>
      </w:r>
      <w:r w:rsidR="007825F5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Imienia i Nazwiska zwycięzcy konkursu.</w:t>
      </w:r>
    </w:p>
    <w:p w14:paraId="793980C1" w14:textId="780B497F" w:rsidR="003E2F1F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Uczestnicy rywalizują w Konkursie indywidualnie. </w:t>
      </w:r>
    </w:p>
    <w:p w14:paraId="540410F8" w14:textId="547B4502" w:rsidR="003E2F1F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Udział w Konkursie jest nieodpłatny</w:t>
      </w:r>
      <w:r w:rsidR="002522CA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,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a Uczestnik może w każdym czasie zrezygnować z</w:t>
      </w:r>
      <w:r w:rsidR="002522CA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 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udziału w Konkursie. </w:t>
      </w:r>
    </w:p>
    <w:p w14:paraId="57C3B90B" w14:textId="77777777" w:rsidR="00FE6516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Udział w Konkursie możliwy jest poprzez posiadanie aktywnego konta na Facebooku</w:t>
      </w:r>
      <w:r w:rsidR="00FE6516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.</w:t>
      </w:r>
    </w:p>
    <w:p w14:paraId="53C8FAE6" w14:textId="5A7067F7" w:rsidR="003E2F1F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Biorący udział w Konkursie Uczestnik akceptuje postanowienia Regulaminu. </w:t>
      </w:r>
    </w:p>
    <w:p w14:paraId="32099BD8" w14:textId="08FBF3F5" w:rsidR="003E2F1F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Organizator zastrzega prawo do moderowania treści na F</w:t>
      </w:r>
      <w:r w:rsidR="00FE6516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B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związanej z konkursem (odpowiedzi, opisów, komentarzy) dodawanych przez Uczestników, jeżeli w odczuciu Organizatora mogą one być sprzeczne z prawem, regulaminem portalu Facebook.com, niniejszym Regulaminem, dobrymi obyczajami, obrażać uczucia lub prawa innych osób, zawierać treści pornograficzne bądź drastyczne, naruszające interes i dobre imię </w:t>
      </w:r>
      <w:r w:rsidR="00FE6516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BDK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, bądź nie związane z Konkursem. Zabronione jest zamieszczanie przez Uczestników linków bądź odnośników czy też adresów URL do innych stron internetowych. </w:t>
      </w:r>
    </w:p>
    <w:p w14:paraId="375F6CE8" w14:textId="16D2A2FB" w:rsidR="003E2F1F" w:rsidRPr="007825F5" w:rsidRDefault="003E2F1F" w:rsidP="00E205A4">
      <w:pPr>
        <w:pStyle w:val="Akapitzlist"/>
        <w:numPr>
          <w:ilvl w:val="0"/>
          <w:numId w:val="1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Celem Konkursu jest promocja i reklama Kina </w:t>
      </w:r>
      <w:r w:rsidR="00FE6516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BDK.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</w:t>
      </w:r>
    </w:p>
    <w:p w14:paraId="798EBE52" w14:textId="77777777" w:rsidR="00E205A4" w:rsidRPr="007825F5" w:rsidRDefault="00E205A4" w:rsidP="003E2F1F">
      <w:pPr>
        <w:jc w:val="center"/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</w:pPr>
    </w:p>
    <w:p w14:paraId="4147E68E" w14:textId="77777777" w:rsidR="00E205A4" w:rsidRPr="007825F5" w:rsidRDefault="00E205A4" w:rsidP="003E2F1F">
      <w:pPr>
        <w:jc w:val="center"/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</w:pPr>
    </w:p>
    <w:p w14:paraId="0B464249" w14:textId="425490E8" w:rsidR="003E2F1F" w:rsidRPr="007825F5" w:rsidRDefault="003E2F1F" w:rsidP="003E2F1F">
      <w:pPr>
        <w:jc w:val="center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>§ 2 Warunki uczestnictwa w Konkursie</w:t>
      </w:r>
    </w:p>
    <w:p w14:paraId="2CEEB3DE" w14:textId="77777777" w:rsidR="00F71077" w:rsidRPr="007825F5" w:rsidRDefault="003E2F1F" w:rsidP="00E205A4">
      <w:pPr>
        <w:pStyle w:val="Akapitzlist"/>
        <w:numPr>
          <w:ilvl w:val="0"/>
          <w:numId w:val="4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W Konkursie mogą brać udział wszystkie osoby fizyczne, konsumenci w rozumieniu art. 221 ustawy kodeks cywilny (Dz. U. z 1964 r. Nr 16 poz. 93 z </w:t>
      </w:r>
      <w:proofErr w:type="spellStart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późn</w:t>
      </w:r>
      <w:proofErr w:type="spellEnd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. zm.), małoletni za zgodą swoich opiekunów prawnych/przedstawicieli, zamieszkałe na terenie Rzeczpospolitej Polskiej, posiadające aktywny profil na portalu Facebook. </w:t>
      </w:r>
    </w:p>
    <w:p w14:paraId="37BE026D" w14:textId="29471628" w:rsidR="003E2F1F" w:rsidRPr="007825F5" w:rsidRDefault="003E2F1F" w:rsidP="00E205A4">
      <w:pPr>
        <w:pStyle w:val="Akapitzlist"/>
        <w:numPr>
          <w:ilvl w:val="0"/>
          <w:numId w:val="4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W Konkursie nie mogą uczestniczyć pracownicy Organizatora oraz innych podmiotów biorących bezpośredni udział w przygotowaniu i prowadzeniu Konkursu, a także członkowie ich najbliższych rodzin. Przez członków najbliższej rodziny rozumie się: wstępnych, zstępnych, rodzeństwo, małżonków, małżonków rodzeństwa, rodziców małżonków, 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lastRenderedPageBreak/>
        <w:t xml:space="preserve">krewnych i powinowatych do drugiego stopnia i osoby pozostające w stosunku przysposobienia. </w:t>
      </w:r>
    </w:p>
    <w:p w14:paraId="41A1430A" w14:textId="15E699F3" w:rsidR="00BA3BCD" w:rsidRPr="007825F5" w:rsidRDefault="003E2F1F" w:rsidP="00E205A4">
      <w:pPr>
        <w:pStyle w:val="Akapitzlist"/>
        <w:numPr>
          <w:ilvl w:val="0"/>
          <w:numId w:val="4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Konkurs </w:t>
      </w:r>
      <w:r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>oparty jest o zasadę: kto pierwszy ten lepszy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, odpowiedzi w konkursie udzielone jako </w:t>
      </w:r>
      <w:r w:rsidR="00BA3BCD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czwarte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w kolejności lub kolejne równoznaczne są z niewygraniem nagrody.</w:t>
      </w:r>
      <w:r w:rsidR="00BA3BCD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Osoby, których odpowiedzi pojawi</w:t>
      </w:r>
      <w:r w:rsidR="00F16777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ą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się jako kolejne zobowiązują się, że nie będą rościć żadnych pretensji, ani nie będą ubiegać się o żadne odszkodowanie, zadośćuczynienie, przeprosiny wobec organizatora. Jak też z tego powodu nie będą wystosowywać negatywnych komentarzy na fan </w:t>
      </w:r>
      <w:proofErr w:type="spellStart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page’u</w:t>
      </w:r>
      <w:proofErr w:type="spellEnd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oraz drogą mailową, gdyż przyjmują zasady konkursu. </w:t>
      </w:r>
    </w:p>
    <w:p w14:paraId="6F4E44EE" w14:textId="77777777" w:rsidR="00E205A4" w:rsidRPr="007825F5" w:rsidRDefault="003E2F1F" w:rsidP="00E205A4">
      <w:pPr>
        <w:pStyle w:val="Akapitzlist"/>
        <w:numPr>
          <w:ilvl w:val="0"/>
          <w:numId w:val="4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Uczestnikami Konkursu są osoby, które spełnią warunki opisane w ust. 1-3 powyżej, (zwani dalej „Uczestnikami”). </w:t>
      </w:r>
    </w:p>
    <w:p w14:paraId="45C88C5B" w14:textId="18134E1F" w:rsidR="003E2F1F" w:rsidRPr="007825F5" w:rsidRDefault="003E2F1F" w:rsidP="00E205A4">
      <w:pPr>
        <w:pStyle w:val="Akapitzlist"/>
        <w:numPr>
          <w:ilvl w:val="0"/>
          <w:numId w:val="4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Osoby, które wygrają zobowiązane są do podania imienia i nazwiska droga mailową na: </w:t>
      </w:r>
      <w:r w:rsidR="00E205A4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sekretariatbdk@lesko.pl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, w celu późniejszej weryfikacji przy odbiorze nagród w kasie kina. </w:t>
      </w:r>
    </w:p>
    <w:p w14:paraId="255A8FB7" w14:textId="6307D251" w:rsidR="00BA3BCD" w:rsidRPr="007825F5" w:rsidRDefault="003E2F1F" w:rsidP="00E205A4">
      <w:pPr>
        <w:pStyle w:val="Akapitzlist"/>
        <w:numPr>
          <w:ilvl w:val="0"/>
          <w:numId w:val="4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Organizator nie ponosi odpowiedzialności za nieterminowe zgłoszenie się po Nagrodę. </w:t>
      </w:r>
    </w:p>
    <w:p w14:paraId="76E9F1BF" w14:textId="26A41EA5" w:rsidR="00BA3BCD" w:rsidRPr="007825F5" w:rsidRDefault="00BA3BCD" w:rsidP="00BA3BCD">
      <w:pPr>
        <w:jc w:val="center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 xml:space="preserve">§ 3 </w:t>
      </w:r>
      <w:r w:rsidR="003E2F1F"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>Przetwarzanie Danych Osobowych</w:t>
      </w:r>
    </w:p>
    <w:p w14:paraId="3EE8043A" w14:textId="6418CF0B" w:rsidR="00684A0C" w:rsidRPr="00604BC2" w:rsidRDefault="00684A0C" w:rsidP="00684A0C">
      <w:pPr>
        <w:pStyle w:val="Akapitzlist"/>
        <w:numPr>
          <w:ilvl w:val="0"/>
          <w:numId w:val="5"/>
        </w:numPr>
        <w:rPr>
          <w:rFonts w:cstheme="minorHAnsi"/>
          <w:spacing w:val="-6"/>
          <w:sz w:val="24"/>
          <w:szCs w:val="24"/>
          <w:shd w:val="clear" w:color="auto" w:fill="FFFFFF"/>
        </w:rPr>
      </w:pPr>
      <w:r w:rsidRPr="00604BC2">
        <w:rPr>
          <w:rFonts w:cstheme="minorHAnsi"/>
          <w:spacing w:val="-6"/>
          <w:sz w:val="24"/>
          <w:szCs w:val="24"/>
          <w:shd w:val="clear" w:color="auto" w:fill="FFFFFF"/>
        </w:rPr>
        <w:t>Administratorem danych osobowych jest Bieszczadzki Dom Kultury z siedzibą w Lesku, przy ul. Piłsudskiego 1, 38-600 Lesko, nr tel.: 13 469 66 49, e-mail: sekretariatbdk@lesko.pl.</w:t>
      </w:r>
    </w:p>
    <w:p w14:paraId="63F6CB57" w14:textId="10787D28" w:rsidR="006D74EE" w:rsidRPr="00604BC2" w:rsidRDefault="00684A0C" w:rsidP="00F73349">
      <w:pPr>
        <w:pStyle w:val="Akapitzlist"/>
        <w:numPr>
          <w:ilvl w:val="0"/>
          <w:numId w:val="5"/>
        </w:numPr>
        <w:jc w:val="both"/>
        <w:rPr>
          <w:rFonts w:cstheme="minorHAnsi"/>
          <w:spacing w:val="-6"/>
          <w:sz w:val="24"/>
          <w:szCs w:val="24"/>
          <w:shd w:val="clear" w:color="auto" w:fill="FFFFFF"/>
        </w:rPr>
      </w:pPr>
      <w:r w:rsidRPr="00604BC2">
        <w:rPr>
          <w:rFonts w:cstheme="minorHAnsi"/>
          <w:spacing w:val="-6"/>
          <w:sz w:val="24"/>
          <w:szCs w:val="24"/>
          <w:shd w:val="clear" w:color="auto" w:fill="FFFFFF"/>
        </w:rPr>
        <w:t>Szczegółowe zasady przetwarzania danych osobowych znajdują się w</w:t>
      </w:r>
      <w:r w:rsidR="006D74EE" w:rsidRPr="00604BC2">
        <w:rPr>
          <w:rFonts w:cstheme="minorHAnsi"/>
          <w:spacing w:val="-6"/>
          <w:sz w:val="24"/>
          <w:szCs w:val="24"/>
          <w:shd w:val="clear" w:color="auto" w:fill="FFFFFF"/>
        </w:rPr>
        <w:t xml:space="preserve"> załącznik</w:t>
      </w:r>
      <w:r w:rsidRPr="00604BC2">
        <w:rPr>
          <w:rFonts w:cstheme="minorHAnsi"/>
          <w:spacing w:val="-6"/>
          <w:sz w:val="24"/>
          <w:szCs w:val="24"/>
          <w:shd w:val="clear" w:color="auto" w:fill="FFFFFF"/>
        </w:rPr>
        <w:t>u</w:t>
      </w:r>
      <w:r w:rsidR="006D74EE" w:rsidRPr="00604BC2">
        <w:rPr>
          <w:rFonts w:cstheme="minorHAnsi"/>
          <w:spacing w:val="-6"/>
          <w:sz w:val="24"/>
          <w:szCs w:val="24"/>
          <w:shd w:val="clear" w:color="auto" w:fill="FFFFFF"/>
        </w:rPr>
        <w:t xml:space="preserve"> nr 1 do Regulaminu.</w:t>
      </w:r>
    </w:p>
    <w:p w14:paraId="2A223434" w14:textId="23BC8D3F" w:rsidR="003E2F1F" w:rsidRPr="007825F5" w:rsidRDefault="003E2F1F" w:rsidP="003E2F1F">
      <w:pPr>
        <w:jc w:val="center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b/>
          <w:bCs/>
          <w:color w:val="050505"/>
          <w:spacing w:val="-6"/>
          <w:sz w:val="24"/>
          <w:szCs w:val="24"/>
          <w:shd w:val="clear" w:color="auto" w:fill="FFFFFF"/>
        </w:rPr>
        <w:t>§ 4 Postanowienia końcowe</w:t>
      </w:r>
    </w:p>
    <w:p w14:paraId="325F41EC" w14:textId="5FEABBCF" w:rsidR="003E2F1F" w:rsidRPr="007825F5" w:rsidRDefault="003E2F1F" w:rsidP="00E205A4">
      <w:pPr>
        <w:pStyle w:val="Akapitzlist"/>
        <w:numPr>
          <w:ilvl w:val="0"/>
          <w:numId w:val="7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Wszelkie informacje o Konkursie zawarte w jakichkolwiek materiałach promocyjnych i</w:t>
      </w:r>
      <w:r w:rsidR="002522CA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 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reklamowych mają jedynie charakter pomocniczy. Informacjami wiążącymi są postanowienia niniejszego Regulaminu. </w:t>
      </w:r>
    </w:p>
    <w:p w14:paraId="020263CE" w14:textId="75080323" w:rsidR="003E2F1F" w:rsidRPr="007825F5" w:rsidRDefault="003E2F1F" w:rsidP="00E205A4">
      <w:pPr>
        <w:pStyle w:val="Akapitzlist"/>
        <w:numPr>
          <w:ilvl w:val="0"/>
          <w:numId w:val="7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Niniejszy Regulamin jest dostępny przez cały </w:t>
      </w:r>
      <w:r w:rsidR="007825F5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o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kres </w:t>
      </w:r>
      <w:r w:rsidR="007825F5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t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rwania </w:t>
      </w:r>
      <w:r w:rsidR="007825F5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k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onkursu w siedzibie Organizatora i na stronie </w:t>
      </w:r>
      <w:r w:rsidR="00BA3BCD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www.lesko.pl/bdk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. </w:t>
      </w:r>
      <w:r w:rsidR="00BA3BCD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 </w:t>
      </w:r>
    </w:p>
    <w:p w14:paraId="231CEFEF" w14:textId="2FB5F4D1" w:rsidR="003E2F1F" w:rsidRPr="007825F5" w:rsidRDefault="003E2F1F" w:rsidP="00E205A4">
      <w:pPr>
        <w:pStyle w:val="Akapitzlist"/>
        <w:numPr>
          <w:ilvl w:val="0"/>
          <w:numId w:val="7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Organizator ma prawo, w każdym czasie okresu </w:t>
      </w:r>
      <w:r w:rsidR="007825F5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t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rwania </w:t>
      </w:r>
      <w:r w:rsidR="007825F5"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k</w:t>
      </w: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onkursu, zmienić Regulamin, z tym że w przypadku zmian w Regulaminie, zamiany te nie będą naruszać praw już nabytych przez Uczestników. </w:t>
      </w:r>
    </w:p>
    <w:p w14:paraId="6E839641" w14:textId="5CF083DF" w:rsidR="003E2F1F" w:rsidRPr="007825F5" w:rsidRDefault="003E2F1F" w:rsidP="00E205A4">
      <w:pPr>
        <w:pStyle w:val="Akapitzlist"/>
        <w:numPr>
          <w:ilvl w:val="0"/>
          <w:numId w:val="7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W przypadku zmian w Regulaminie, Organizator poinformuje o tym fakcie Uczestników umieszczając odpowiednie informacje na </w:t>
      </w:r>
      <w:proofErr w:type="spellStart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Fanpage’u</w:t>
      </w:r>
      <w:proofErr w:type="spellEnd"/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. </w:t>
      </w:r>
    </w:p>
    <w:p w14:paraId="25A008B7" w14:textId="086F159A" w:rsidR="003E2F1F" w:rsidRPr="007825F5" w:rsidRDefault="003E2F1F" w:rsidP="00E205A4">
      <w:pPr>
        <w:pStyle w:val="Akapitzlist"/>
        <w:numPr>
          <w:ilvl w:val="0"/>
          <w:numId w:val="7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 xml:space="preserve">W przypadku zaistnienia siły wyższej lub innego zdarzenia, na które Organizator nie ma wpływu, Organizator zastrzega sobie prawo do przedłużenia, zawieszenia, przerwania Konkursu na czas działania siły wyższej. </w:t>
      </w:r>
    </w:p>
    <w:p w14:paraId="5EB82D46" w14:textId="4179684E" w:rsidR="00AC5510" w:rsidRDefault="003E2F1F" w:rsidP="00E205A4">
      <w:pPr>
        <w:pStyle w:val="Akapitzlist"/>
        <w:numPr>
          <w:ilvl w:val="0"/>
          <w:numId w:val="7"/>
        </w:numPr>
        <w:jc w:val="both"/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  <w:r w:rsidRPr="007825F5"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  <w:t>Wysyłając zgłoszenie Uczestnik jednocześnie oświadcza, iż zapoznał się i akceptuje regulamin konkursu.</w:t>
      </w:r>
    </w:p>
    <w:p w14:paraId="69A35D0A" w14:textId="3B352745" w:rsidR="006D74EE" w:rsidRPr="006D74EE" w:rsidRDefault="006D74EE" w:rsidP="006D74EE"/>
    <w:p w14:paraId="0130455B" w14:textId="33E16BE2" w:rsidR="006D74EE" w:rsidRPr="006D74EE" w:rsidRDefault="006D74EE" w:rsidP="006D74EE"/>
    <w:p w14:paraId="69F47CF0" w14:textId="636A0599" w:rsidR="006D74EE" w:rsidRPr="006D74EE" w:rsidRDefault="006D74EE" w:rsidP="006D74EE"/>
    <w:p w14:paraId="7565B138" w14:textId="594CAE19" w:rsidR="006D74EE" w:rsidRDefault="006D74EE" w:rsidP="006D74EE">
      <w:pPr>
        <w:rPr>
          <w:rFonts w:cstheme="minorHAnsi"/>
          <w:color w:val="050505"/>
          <w:spacing w:val="-6"/>
          <w:sz w:val="24"/>
          <w:szCs w:val="24"/>
          <w:shd w:val="clear" w:color="auto" w:fill="FFFFFF"/>
        </w:rPr>
      </w:pPr>
    </w:p>
    <w:p w14:paraId="6BE77720" w14:textId="156DD951" w:rsidR="00F73349" w:rsidRPr="00604BC2" w:rsidRDefault="00F73349" w:rsidP="006D74EE">
      <w:pPr>
        <w:tabs>
          <w:tab w:val="left" w:pos="1014"/>
        </w:tabs>
        <w:jc w:val="right"/>
      </w:pPr>
    </w:p>
    <w:p w14:paraId="6DBFDF8D" w14:textId="66AF3DEC" w:rsidR="006D74EE" w:rsidRPr="00604BC2" w:rsidRDefault="006D74EE" w:rsidP="006D74EE">
      <w:pPr>
        <w:tabs>
          <w:tab w:val="left" w:pos="1014"/>
        </w:tabs>
        <w:jc w:val="right"/>
      </w:pPr>
      <w:r w:rsidRPr="00604BC2">
        <w:lastRenderedPageBreak/>
        <w:t>Załącznik nr 1</w:t>
      </w:r>
    </w:p>
    <w:p w14:paraId="47EF364C" w14:textId="04EC03F2" w:rsidR="006D74EE" w:rsidRPr="00604BC2" w:rsidRDefault="006D74EE" w:rsidP="006D74EE">
      <w:pPr>
        <w:tabs>
          <w:tab w:val="left" w:pos="1014"/>
        </w:tabs>
        <w:jc w:val="right"/>
      </w:pPr>
      <w:r w:rsidRPr="00604BC2">
        <w:t>Do Regulaminu</w:t>
      </w:r>
      <w:r w:rsidR="00E61FE5" w:rsidRPr="00604BC2">
        <w:t xml:space="preserve"> konkursu</w:t>
      </w:r>
    </w:p>
    <w:p w14:paraId="00F2837F" w14:textId="72AB4EA3" w:rsidR="006D74EE" w:rsidRDefault="006D74EE" w:rsidP="006D74EE">
      <w:pPr>
        <w:tabs>
          <w:tab w:val="left" w:pos="1014"/>
        </w:tabs>
        <w:jc w:val="right"/>
      </w:pPr>
    </w:p>
    <w:p w14:paraId="160C8F18" w14:textId="77777777" w:rsidR="006D74EE" w:rsidRPr="006A1906" w:rsidRDefault="006D74EE" w:rsidP="00776200">
      <w:pPr>
        <w:spacing w:before="120" w:after="120" w:line="240" w:lineRule="auto"/>
        <w:ind w:left="-284"/>
        <w:contextualSpacing/>
        <w:rPr>
          <w:rFonts w:cstheme="minorHAnsi"/>
          <w:b/>
          <w:bCs/>
        </w:rPr>
      </w:pPr>
      <w:r w:rsidRPr="006A1906">
        <w:rPr>
          <w:rFonts w:cstheme="minorHAnsi"/>
          <w:b/>
          <w:bCs/>
        </w:rPr>
        <w:t>INFORMACJA O ZASADACH PRZETWARZANIA DANYCH OSOBOWYCH</w:t>
      </w:r>
    </w:p>
    <w:p w14:paraId="7ADA451C" w14:textId="77777777" w:rsidR="006D74EE" w:rsidRPr="006A1906" w:rsidRDefault="006D74EE" w:rsidP="00776200">
      <w:pPr>
        <w:spacing w:before="120" w:after="120" w:line="240" w:lineRule="auto"/>
        <w:ind w:left="-284"/>
        <w:contextualSpacing/>
        <w:jc w:val="both"/>
        <w:rPr>
          <w:rFonts w:cstheme="minorHAnsi"/>
          <w:b/>
          <w:bCs/>
        </w:rPr>
      </w:pPr>
      <w:r w:rsidRPr="006A1906">
        <w:rPr>
          <w:rFonts w:cstheme="minorHAnsi"/>
          <w:b/>
          <w:bCs/>
        </w:rPr>
        <w:t xml:space="preserve">TEMAT: </w:t>
      </w:r>
      <w:r w:rsidRPr="006A1906">
        <w:rPr>
          <w:rFonts w:cstheme="minorHAnsi"/>
        </w:rPr>
        <w:t>KONKURS.</w:t>
      </w:r>
    </w:p>
    <w:p w14:paraId="229A489F" w14:textId="77777777" w:rsidR="006D74EE" w:rsidRPr="006A1906" w:rsidRDefault="006D74EE" w:rsidP="00776200">
      <w:pPr>
        <w:spacing w:before="120" w:after="120" w:line="240" w:lineRule="auto"/>
        <w:ind w:left="-284"/>
        <w:jc w:val="both"/>
        <w:rPr>
          <w:rFonts w:cstheme="minorHAnsi"/>
          <w:b/>
          <w:bCs/>
        </w:rPr>
      </w:pPr>
      <w:r w:rsidRPr="006A1906">
        <w:rPr>
          <w:rFonts w:cstheme="minorHAnsi"/>
          <w:b/>
          <w:bCs/>
        </w:rPr>
        <w:t>KOGO DOTYCZY INFORMACJA:</w:t>
      </w:r>
      <w:r w:rsidRPr="006A1906">
        <w:rPr>
          <w:rFonts w:cstheme="minorHAnsi"/>
        </w:rPr>
        <w:t xml:space="preserve"> UCZESTNIK, RODZIC/ OPIEKUN PRAWNY NIEPEŁNOLETNIEGO UCZESTNIKA.</w:t>
      </w:r>
    </w:p>
    <w:p w14:paraId="13E0C292" w14:textId="77777777" w:rsidR="006D74EE" w:rsidRPr="006A1906" w:rsidRDefault="006D74EE" w:rsidP="00776200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Kto wykorzystuje dane (administrator):</w:t>
      </w:r>
      <w:r w:rsidRPr="006A1906">
        <w:rPr>
          <w:rFonts w:cstheme="minorHAnsi"/>
        </w:rPr>
        <w:t xml:space="preserve"> Bieszczadzki Dom Kultury z siedzibą w Lesku</w:t>
      </w:r>
      <w:r w:rsidRPr="006A1906">
        <w:rPr>
          <w:rFonts w:cstheme="minorHAnsi"/>
          <w:color w:val="000000"/>
        </w:rPr>
        <w:t>.</w:t>
      </w:r>
    </w:p>
    <w:p w14:paraId="30952778" w14:textId="77777777" w:rsidR="006D74EE" w:rsidRPr="006A1906" w:rsidRDefault="006D74EE" w:rsidP="00776200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 xml:space="preserve">Kontakt: </w:t>
      </w:r>
      <w:bookmarkStart w:id="0" w:name="_Hlk120612492"/>
      <w:r w:rsidRPr="006A1906">
        <w:rPr>
          <w:rFonts w:cstheme="minorHAnsi"/>
        </w:rPr>
        <w:t>ul. Piłsudskiego 1, 38-600 Lesko, nr tel.: 13 469 66 49, e-mail: sekretariatbdk@lesko.pl</w:t>
      </w:r>
      <w:bookmarkEnd w:id="0"/>
      <w:r w:rsidRPr="006A1906">
        <w:rPr>
          <w:rFonts w:cstheme="minorHAnsi"/>
        </w:rPr>
        <w:t>.</w:t>
      </w:r>
    </w:p>
    <w:p w14:paraId="6517E48F" w14:textId="77777777" w:rsidR="006D74EE" w:rsidRPr="006A1906" w:rsidRDefault="006D74EE" w:rsidP="00776200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Pomoc inspektora ochrony danych:</w:t>
      </w:r>
      <w:r w:rsidRPr="006A1906">
        <w:rPr>
          <w:rFonts w:cstheme="minorHAnsi"/>
        </w:rPr>
        <w:t xml:space="preserve"> iod@lesko.pl.</w:t>
      </w:r>
    </w:p>
    <w:p w14:paraId="60A8241B" w14:textId="77777777" w:rsidR="006D74EE" w:rsidRPr="006A1906" w:rsidRDefault="006D74EE" w:rsidP="00776200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Kim jest inspektor ochrony danych:</w:t>
      </w:r>
      <w:r w:rsidRPr="006A1906">
        <w:rPr>
          <w:rFonts w:cstheme="minorHAnsi"/>
        </w:rPr>
        <w:t xml:space="preserve"> inspektor ochrony danych to niezależny specjalista w dziedzinie bezpieczeństwa danych osobowych. Przyjmuje pytania i wnioski związane z wykorzystywaniem danych osobowych oraz zgłoszenia o nieprawidłowościach. </w:t>
      </w:r>
    </w:p>
    <w:p w14:paraId="2D7DF7B3" w14:textId="77777777" w:rsidR="006D74EE" w:rsidRPr="006A1906" w:rsidRDefault="006D74EE" w:rsidP="00776200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Cel i podstawa prawna wykorzystania danych:</w:t>
      </w:r>
      <w:r w:rsidRPr="006A1906">
        <w:rPr>
          <w:rFonts w:cstheme="minorHAnsi"/>
        </w:rPr>
        <w:t xml:space="preserve"> </w:t>
      </w:r>
    </w:p>
    <w:p w14:paraId="54946A57" w14:textId="77777777" w:rsidR="006D74EE" w:rsidRPr="006A1906" w:rsidRDefault="006D74EE" w:rsidP="00776200">
      <w:p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</w:rPr>
        <w:t>1</w:t>
      </w:r>
      <w:r w:rsidRPr="006A1906">
        <w:rPr>
          <w:rFonts w:cstheme="minorHAnsi"/>
          <w:b/>
          <w:bCs/>
        </w:rPr>
        <w:t>.</w:t>
      </w:r>
      <w:r w:rsidRPr="006A1906">
        <w:rPr>
          <w:rFonts w:cstheme="minorHAnsi"/>
        </w:rPr>
        <w:t xml:space="preserve"> Prowadzenie i organizacja konkursu, w tym publikacja danych uczestnika w związku z udziałem w konkursie - Art. 6. ust. 1. lit. e) RODO w zw. z przepisami ustawy z dnia 25 października 1991 r. o organizowaniu i prowadzeniu działalności kulturalnej oraz ustawy z dnia 8 marca 1990 r. o samorządzie gminnym. </w:t>
      </w:r>
    </w:p>
    <w:p w14:paraId="5CC05D0D" w14:textId="77777777" w:rsidR="006D74EE" w:rsidRPr="006A1906" w:rsidRDefault="006D74EE" w:rsidP="00776200">
      <w:p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</w:rPr>
        <w:t>2. Wykonanie zadań archiwalnych, realizowanych w interesie publicznym – czynności kancelaryjnych i archiwizacyjnych - Art. 6. ust. 1. lit. e) RODO w związku z przepisami Ustawy z dnia 14 lipca 1983 r. o narodowym zasobie archiwalnym i archiwach, Rozporządzenia Ministra Kultury i Dziedzictwa Narodowego z dnia 20 października 2015 r. w sprawie klasyfikowania i kwalifikowania dokumentacji, przekazywania materiałów archiwalnych do archiwów państwowych i brakowania dokumentacji niearchiwalnej, Rozporządzenia Prezesa Rady Ministrów z dnia 18 stycznia 2011 r. w sprawie instrukcji kancelaryjnej, jednolitych rzeczowych wykazów akt oraz instrukcji w sprawie organizacji i zakresu działania archiwów zakładowych.</w:t>
      </w:r>
    </w:p>
    <w:p w14:paraId="5ABEA692" w14:textId="2D1911F6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 xml:space="preserve">Kto otrzyma dane: </w:t>
      </w:r>
      <w:r w:rsidRPr="006A1906">
        <w:rPr>
          <w:rFonts w:cstheme="minorHAnsi"/>
        </w:rPr>
        <w:t>1. dostawcy programów do elektronicznego zarządzania dokumentacją; 2. dostawcy poczty e-mail; 3. kancelarie adwokackie, radcowskie i doradztwa prawnego, którym zlecono świadczenie pomocy prawnej</w:t>
      </w:r>
      <w:r w:rsidR="00F73349">
        <w:rPr>
          <w:rFonts w:cstheme="minorHAnsi"/>
        </w:rPr>
        <w:t xml:space="preserve">, 4. </w:t>
      </w:r>
      <w:r w:rsidR="00F8530B" w:rsidRPr="00F8530B">
        <w:rPr>
          <w:rFonts w:cstheme="minorHAnsi"/>
        </w:rPr>
        <w:t xml:space="preserve">Meta </w:t>
      </w:r>
      <w:proofErr w:type="spellStart"/>
      <w:r w:rsidR="00F8530B" w:rsidRPr="00F8530B">
        <w:rPr>
          <w:rFonts w:cstheme="minorHAnsi"/>
        </w:rPr>
        <w:t>Platforms</w:t>
      </w:r>
      <w:proofErr w:type="spellEnd"/>
      <w:r w:rsidR="00F8530B" w:rsidRPr="00F8530B">
        <w:rPr>
          <w:rFonts w:cstheme="minorHAnsi"/>
        </w:rPr>
        <w:t xml:space="preserve"> </w:t>
      </w:r>
      <w:proofErr w:type="spellStart"/>
      <w:r w:rsidR="00F8530B" w:rsidRPr="00F8530B">
        <w:rPr>
          <w:rFonts w:cstheme="minorHAnsi"/>
        </w:rPr>
        <w:t>Ireland</w:t>
      </w:r>
      <w:proofErr w:type="spellEnd"/>
      <w:r w:rsidR="00F8530B" w:rsidRPr="00F8530B">
        <w:rPr>
          <w:rFonts w:cstheme="minorHAnsi"/>
        </w:rPr>
        <w:t xml:space="preserve"> Limited</w:t>
      </w:r>
      <w:r w:rsidR="00F8530B">
        <w:rPr>
          <w:rFonts w:cstheme="minorHAnsi"/>
        </w:rPr>
        <w:t xml:space="preserve"> </w:t>
      </w:r>
      <w:r w:rsidR="00791B48">
        <w:rPr>
          <w:rFonts w:cstheme="minorHAnsi"/>
        </w:rPr>
        <w:t>– p</w:t>
      </w:r>
      <w:r w:rsidR="00F73349">
        <w:rPr>
          <w:rFonts w:cstheme="minorHAnsi"/>
        </w:rPr>
        <w:t>ortal społecznościowy Face</w:t>
      </w:r>
      <w:r w:rsidR="0047598E">
        <w:rPr>
          <w:rFonts w:cstheme="minorHAnsi"/>
        </w:rPr>
        <w:t>book</w:t>
      </w:r>
      <w:r w:rsidRPr="006A1906">
        <w:rPr>
          <w:rFonts w:cstheme="minorHAnsi"/>
        </w:rPr>
        <w:t>.</w:t>
      </w:r>
    </w:p>
    <w:p w14:paraId="5F0909A0" w14:textId="77777777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Okres przechowywania danych:</w:t>
      </w:r>
      <w:r w:rsidRPr="006A1906">
        <w:rPr>
          <w:rFonts w:cstheme="minorHAnsi"/>
        </w:rPr>
        <w:t xml:space="preserve"> 10 lat.</w:t>
      </w:r>
    </w:p>
    <w:p w14:paraId="78C3301D" w14:textId="77777777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ascii="Century Gothic" w:hAnsi="Century Gothic" w:cstheme="minorHAnsi"/>
        </w:rPr>
      </w:pPr>
      <w:r w:rsidRPr="006A1906">
        <w:rPr>
          <w:rFonts w:cstheme="minorHAnsi"/>
          <w:b/>
          <w:bCs/>
        </w:rPr>
        <w:t>Dlaczego tak długo:</w:t>
      </w:r>
      <w:r w:rsidRPr="006A1906">
        <w:rPr>
          <w:rFonts w:ascii="Century Gothic" w:hAnsi="Century Gothic" w:cstheme="minorHAnsi"/>
        </w:rPr>
        <w:t xml:space="preserve"> </w:t>
      </w:r>
      <w:r w:rsidRPr="006A1906">
        <w:rPr>
          <w:rFonts w:cstheme="minorHAnsi"/>
        </w:rPr>
        <w:t>Okres 10-letni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7319C570" w14:textId="77777777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Przysługujące prawa: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2843"/>
        <w:gridCol w:w="3779"/>
        <w:gridCol w:w="3726"/>
      </w:tblGrid>
      <w:tr w:rsidR="006D74EE" w:rsidRPr="006A1906" w14:paraId="7432F1DA" w14:textId="77777777" w:rsidTr="006D74EE">
        <w:trPr>
          <w:tblHeader/>
        </w:trPr>
        <w:tc>
          <w:tcPr>
            <w:tcW w:w="2843" w:type="dxa"/>
            <w:shd w:val="clear" w:color="auto" w:fill="B4C6E7" w:themeFill="accent1" w:themeFillTint="66"/>
            <w:vAlign w:val="center"/>
            <w:hideMark/>
          </w:tcPr>
          <w:p w14:paraId="3EB85219" w14:textId="77777777" w:rsidR="006D74EE" w:rsidRPr="006A1906" w:rsidRDefault="006D74EE" w:rsidP="005B1D5F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PRZYSŁUGUJĄCE PRAWO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40325F06" w14:textId="77777777" w:rsidR="006D74EE" w:rsidRPr="006A1906" w:rsidRDefault="006D74EE" w:rsidP="005B1D5F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NA CZYM POLEGA</w:t>
            </w:r>
          </w:p>
        </w:tc>
        <w:tc>
          <w:tcPr>
            <w:tcW w:w="3726" w:type="dxa"/>
            <w:shd w:val="clear" w:color="auto" w:fill="B4C6E7" w:themeFill="accent1" w:themeFillTint="66"/>
            <w:vAlign w:val="center"/>
            <w:hideMark/>
          </w:tcPr>
          <w:p w14:paraId="67745021" w14:textId="77777777" w:rsidR="006D74EE" w:rsidRPr="006A1906" w:rsidRDefault="006D74EE" w:rsidP="005B1D5F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JAK SKORZYSTAĆ</w:t>
            </w:r>
          </w:p>
        </w:tc>
      </w:tr>
      <w:tr w:rsidR="006D74EE" w:rsidRPr="006A1906" w14:paraId="2D69FEC4" w14:textId="77777777" w:rsidTr="006D74EE">
        <w:tc>
          <w:tcPr>
            <w:tcW w:w="2843" w:type="dxa"/>
            <w:hideMark/>
          </w:tcPr>
          <w:p w14:paraId="61753FAA" w14:textId="77777777" w:rsidR="006D74EE" w:rsidRPr="006A1906" w:rsidRDefault="006D74EE" w:rsidP="005B1D5F">
            <w:pPr>
              <w:spacing w:before="80" w:after="80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Dostępu do danych</w:t>
            </w:r>
          </w:p>
        </w:tc>
        <w:tc>
          <w:tcPr>
            <w:tcW w:w="0" w:type="auto"/>
            <w:hideMark/>
          </w:tcPr>
          <w:p w14:paraId="6A18462E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 xml:space="preserve">Prawo do </w:t>
            </w:r>
            <w:r w:rsidRPr="006A1906">
              <w:rPr>
                <w:rFonts w:cstheme="minorHAnsi"/>
                <w:b/>
                <w:bCs/>
              </w:rPr>
              <w:t>uzyskania informacji</w:t>
            </w:r>
            <w:r w:rsidRPr="006A1906">
              <w:rPr>
                <w:rFonts w:cstheme="minorHAnsi"/>
              </w:rPr>
              <w:t xml:space="preserve"> o tym czy Administrator dysponuje danymi zainteresowanej osoby, jakie są to dane oraz jak są wykorzystywane. </w:t>
            </w:r>
            <w:r w:rsidRPr="006A1906">
              <w:rPr>
                <w:rFonts w:cstheme="minorHAnsi"/>
                <w:b/>
                <w:bCs/>
              </w:rPr>
              <w:t>Informacje przekazuje się w formie notatki.</w:t>
            </w:r>
          </w:p>
        </w:tc>
        <w:tc>
          <w:tcPr>
            <w:tcW w:w="3726" w:type="dxa"/>
            <w:hideMark/>
          </w:tcPr>
          <w:p w14:paraId="4049425B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1. Złóż wniosek – dane kontaktowe znajdują się w punkcie 1. i 2.</w:t>
            </w:r>
          </w:p>
          <w:p w14:paraId="55836942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2. Wskaż swoje dane identyfikacyjne (np. imię i nazwisko) oraz dane kontaktowe.</w:t>
            </w:r>
          </w:p>
        </w:tc>
      </w:tr>
      <w:tr w:rsidR="006D74EE" w:rsidRPr="006A1906" w14:paraId="5B44F844" w14:textId="77777777" w:rsidTr="006D74EE">
        <w:tc>
          <w:tcPr>
            <w:tcW w:w="2843" w:type="dxa"/>
            <w:hideMark/>
          </w:tcPr>
          <w:p w14:paraId="565F6D5C" w14:textId="77777777" w:rsidR="006D74EE" w:rsidRPr="006A1906" w:rsidRDefault="006D74EE" w:rsidP="005B1D5F">
            <w:pPr>
              <w:spacing w:before="80" w:after="80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Sprostowania danych</w:t>
            </w:r>
          </w:p>
        </w:tc>
        <w:tc>
          <w:tcPr>
            <w:tcW w:w="0" w:type="auto"/>
            <w:hideMark/>
          </w:tcPr>
          <w:p w14:paraId="25F33931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 xml:space="preserve">Prawo do </w:t>
            </w:r>
            <w:r w:rsidRPr="006A1906">
              <w:rPr>
                <w:rFonts w:cstheme="minorHAnsi"/>
                <w:b/>
                <w:bCs/>
              </w:rPr>
              <w:t>poprawiania</w:t>
            </w:r>
            <w:r w:rsidRPr="006A1906">
              <w:rPr>
                <w:rFonts w:cstheme="minorHAnsi"/>
              </w:rPr>
              <w:t xml:space="preserve"> nieprawidłowych danych, </w:t>
            </w:r>
            <w:r w:rsidRPr="006A1906">
              <w:rPr>
                <w:rFonts w:cstheme="minorHAnsi"/>
                <w:b/>
                <w:bCs/>
              </w:rPr>
              <w:t>aktualizacji</w:t>
            </w:r>
            <w:r w:rsidRPr="006A1906">
              <w:rPr>
                <w:rFonts w:cstheme="minorHAnsi"/>
              </w:rPr>
              <w:t xml:space="preserve"> nieaktualnych oraz </w:t>
            </w:r>
            <w:r w:rsidRPr="006A1906">
              <w:rPr>
                <w:rFonts w:cstheme="minorHAnsi"/>
                <w:b/>
                <w:bCs/>
              </w:rPr>
              <w:t>uzupełniania</w:t>
            </w:r>
            <w:r w:rsidRPr="006A1906">
              <w:rPr>
                <w:rFonts w:cstheme="minorHAnsi"/>
              </w:rPr>
              <w:t xml:space="preserve"> niekompletnych.</w:t>
            </w:r>
          </w:p>
        </w:tc>
        <w:tc>
          <w:tcPr>
            <w:tcW w:w="3726" w:type="dxa"/>
            <w:hideMark/>
          </w:tcPr>
          <w:p w14:paraId="7EE5CD4F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1. Złóż wniosek – dane kontaktowe znajdują się w punkcie 1. i 2.</w:t>
            </w:r>
          </w:p>
          <w:p w14:paraId="6301E898" w14:textId="4A2FE144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2. Wskaż swoje dane identyfikacyjne (np. imię i nazwisko) oraz dane kontaktowe.</w:t>
            </w:r>
          </w:p>
        </w:tc>
      </w:tr>
      <w:tr w:rsidR="006D74EE" w:rsidRPr="006A1906" w14:paraId="11BD5C3B" w14:textId="77777777" w:rsidTr="006D74EE">
        <w:tc>
          <w:tcPr>
            <w:tcW w:w="2843" w:type="dxa"/>
            <w:hideMark/>
          </w:tcPr>
          <w:p w14:paraId="7FF53BDD" w14:textId="77777777" w:rsidR="006D74EE" w:rsidRPr="006A1906" w:rsidRDefault="006D74EE" w:rsidP="005B1D5F">
            <w:pPr>
              <w:spacing w:before="80" w:after="80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lastRenderedPageBreak/>
              <w:t>Usunięcia danych</w:t>
            </w:r>
          </w:p>
        </w:tc>
        <w:tc>
          <w:tcPr>
            <w:tcW w:w="0" w:type="auto"/>
            <w:hideMark/>
          </w:tcPr>
          <w:p w14:paraId="7E069474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Prawo do</w:t>
            </w:r>
            <w:r w:rsidRPr="006A1906">
              <w:rPr>
                <w:rFonts w:cstheme="minorHAnsi"/>
                <w:b/>
                <w:bCs/>
              </w:rPr>
              <w:t xml:space="preserve"> bycia zapomnianym – </w:t>
            </w:r>
            <w:r w:rsidRPr="006A1906">
              <w:rPr>
                <w:rFonts w:cstheme="minorHAnsi"/>
              </w:rPr>
              <w:t xml:space="preserve">żądania, by dane dotyczące zainteresowanej osoby zostały </w:t>
            </w:r>
            <w:r w:rsidRPr="006A1906">
              <w:rPr>
                <w:rFonts w:cstheme="minorHAnsi"/>
                <w:b/>
                <w:bCs/>
              </w:rPr>
              <w:t>skasowane.</w:t>
            </w:r>
          </w:p>
        </w:tc>
        <w:tc>
          <w:tcPr>
            <w:tcW w:w="3726" w:type="dxa"/>
            <w:hideMark/>
          </w:tcPr>
          <w:p w14:paraId="5D7A1A0E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1. Złóż wniosek – dane kontaktowe znajdują się w punkcie 1. i 2.</w:t>
            </w:r>
          </w:p>
          <w:p w14:paraId="236FC3F5" w14:textId="4FA5A07D" w:rsidR="006D74EE" w:rsidRPr="006A1906" w:rsidRDefault="00684A0C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2. Wskaż swoje dane identyfikacyjne (np. imię i nazwisko) oraz dane kontaktowe.</w:t>
            </w:r>
          </w:p>
        </w:tc>
      </w:tr>
      <w:tr w:rsidR="006D74EE" w:rsidRPr="006A1906" w14:paraId="530A86FD" w14:textId="77777777" w:rsidTr="006D74EE">
        <w:tc>
          <w:tcPr>
            <w:tcW w:w="2843" w:type="dxa"/>
            <w:hideMark/>
          </w:tcPr>
          <w:p w14:paraId="28880F30" w14:textId="77777777" w:rsidR="006D74EE" w:rsidRPr="006A1906" w:rsidRDefault="006D74EE" w:rsidP="005B1D5F">
            <w:pPr>
              <w:spacing w:before="80" w:after="80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Ograniczenia przetwarzania</w:t>
            </w:r>
          </w:p>
        </w:tc>
        <w:tc>
          <w:tcPr>
            <w:tcW w:w="0" w:type="auto"/>
            <w:hideMark/>
          </w:tcPr>
          <w:p w14:paraId="06BB706B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Prawo do żądania, by dane nie były więcej wykorzystywane w określonym celu.</w:t>
            </w:r>
          </w:p>
        </w:tc>
        <w:tc>
          <w:tcPr>
            <w:tcW w:w="3726" w:type="dxa"/>
            <w:hideMark/>
          </w:tcPr>
          <w:p w14:paraId="5FD47363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1. Złóż wniosek – dane kontaktowe znajdują się w punkcie 1. i 2.</w:t>
            </w:r>
          </w:p>
          <w:p w14:paraId="59595479" w14:textId="200AC895" w:rsidR="006D74EE" w:rsidRPr="006A1906" w:rsidRDefault="00684A0C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2. Wskaż swoje dane identyfikacyjne (np. imię i nazwisko) oraz dane kontaktowe.</w:t>
            </w:r>
          </w:p>
        </w:tc>
      </w:tr>
      <w:tr w:rsidR="006D74EE" w:rsidRPr="006A1906" w14:paraId="1F1D75C3" w14:textId="77777777" w:rsidTr="006D74EE">
        <w:tc>
          <w:tcPr>
            <w:tcW w:w="2843" w:type="dxa"/>
            <w:shd w:val="clear" w:color="auto" w:fill="F7CAAC" w:themeFill="accent2" w:themeFillTint="66"/>
          </w:tcPr>
          <w:p w14:paraId="55E97A5D" w14:textId="77777777" w:rsidR="006D74EE" w:rsidRPr="006A1906" w:rsidRDefault="006D74EE" w:rsidP="005B1D5F">
            <w:pPr>
              <w:spacing w:before="80" w:after="80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Sprzeciwu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908358C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Prawo do żądania, by Administrator zaprzestał wykorzystywania danych osoby składającej sprzeciw do celów związanych ze sprawowaniem władzy publicznej, realizacji zadań publicznych lub ochrony swoich uzasadnionych interesów prawnych, z uwagi na szczególną (wyjątkową) sytuację danej osoby.</w:t>
            </w:r>
          </w:p>
        </w:tc>
        <w:tc>
          <w:tcPr>
            <w:tcW w:w="3726" w:type="dxa"/>
            <w:shd w:val="clear" w:color="auto" w:fill="F7CAAC" w:themeFill="accent2" w:themeFillTint="66"/>
          </w:tcPr>
          <w:p w14:paraId="4AFB2E0D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1. Złóż wniosek – dane kontaktowe znajdują się w punkcie 1. i 2.</w:t>
            </w:r>
          </w:p>
          <w:p w14:paraId="21227BAC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2. Wskaż swoje dane identyfikacyjne (np. imię i nazwisko) oraz dane kontaktowe.</w:t>
            </w:r>
          </w:p>
          <w:p w14:paraId="42EF2BE2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3. Wskaż dokładnie którym celom przetwarzania danych osobowych się sprzeciwiasz.</w:t>
            </w:r>
          </w:p>
          <w:p w14:paraId="6C7351FE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4. Uzasadnij swoje stanowisko, aby zwiększyć szanse na pozytywne rozpatrzenie sprzeciwu. Opisz na czym polega szczególny charakter sytuacji, w której się znajdujesz.</w:t>
            </w:r>
          </w:p>
        </w:tc>
      </w:tr>
      <w:tr w:rsidR="006D74EE" w:rsidRPr="006A1906" w14:paraId="166D2E4C" w14:textId="77777777" w:rsidTr="006D74EE">
        <w:tc>
          <w:tcPr>
            <w:tcW w:w="2843" w:type="dxa"/>
            <w:hideMark/>
          </w:tcPr>
          <w:p w14:paraId="483B7050" w14:textId="77777777" w:rsidR="006D74EE" w:rsidRPr="006A1906" w:rsidRDefault="006D74EE" w:rsidP="005B1D5F">
            <w:pPr>
              <w:spacing w:before="80" w:after="80"/>
              <w:rPr>
                <w:rFonts w:cstheme="minorHAnsi"/>
                <w:b/>
                <w:bCs/>
              </w:rPr>
            </w:pPr>
            <w:r w:rsidRPr="006A1906">
              <w:rPr>
                <w:rFonts w:cstheme="minorHAnsi"/>
                <w:b/>
                <w:bCs/>
              </w:rPr>
              <w:t>Skargi do Prezesa Urzędu Ochrony Danych Osobowych</w:t>
            </w:r>
          </w:p>
        </w:tc>
        <w:tc>
          <w:tcPr>
            <w:tcW w:w="0" w:type="auto"/>
            <w:hideMark/>
          </w:tcPr>
          <w:p w14:paraId="2B5088ED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3726" w:type="dxa"/>
            <w:hideMark/>
          </w:tcPr>
          <w:p w14:paraId="4BA1BA19" w14:textId="77777777" w:rsidR="006D74EE" w:rsidRPr="006A1906" w:rsidRDefault="006D74EE" w:rsidP="005B1D5F">
            <w:pPr>
              <w:spacing w:before="80" w:after="80"/>
              <w:rPr>
                <w:rFonts w:cstheme="minorHAnsi"/>
              </w:rPr>
            </w:pPr>
            <w:r w:rsidRPr="006A1906">
              <w:rPr>
                <w:rFonts w:cstheme="minorHAnsi"/>
              </w:rPr>
              <w:t xml:space="preserve">Skontaktuj się z </w:t>
            </w:r>
            <w:r w:rsidRPr="006A1906">
              <w:rPr>
                <w:rFonts w:cstheme="minorHAnsi"/>
                <w:b/>
                <w:bCs/>
              </w:rPr>
              <w:t>Urzędem Ochrony Danych Osobowych.</w:t>
            </w:r>
          </w:p>
        </w:tc>
      </w:tr>
    </w:tbl>
    <w:p w14:paraId="7595CB95" w14:textId="77777777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Czy podanie danych jest konieczne:</w:t>
      </w:r>
      <w:r w:rsidRPr="006A1906">
        <w:rPr>
          <w:rFonts w:cstheme="minorHAnsi"/>
        </w:rPr>
        <w:t xml:space="preserve"> podanie danych osobowych jest niezbędne do sprawowania władzy publicznej przez Administratora.</w:t>
      </w:r>
    </w:p>
    <w:p w14:paraId="0EB01941" w14:textId="77777777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Konsekwencje niepodania danych:</w:t>
      </w:r>
      <w:r w:rsidRPr="006A1906">
        <w:rPr>
          <w:rFonts w:cstheme="minorHAnsi"/>
        </w:rPr>
        <w:t xml:space="preserve"> brak możliwości uczestniczenia w konkursie.</w:t>
      </w:r>
    </w:p>
    <w:p w14:paraId="14C58B7D" w14:textId="77777777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Zautomatyzowane podejmowanie decyzji:</w:t>
      </w:r>
      <w:r w:rsidRPr="006A1906">
        <w:rPr>
          <w:rFonts w:cstheme="minorHAnsi"/>
        </w:rPr>
        <w:t xml:space="preserve"> nie dotyczy.</w:t>
      </w:r>
    </w:p>
    <w:p w14:paraId="7984E8B6" w14:textId="77777777" w:rsidR="006D74EE" w:rsidRPr="006A1906" w:rsidRDefault="006D74EE" w:rsidP="003F5DBC">
      <w:pPr>
        <w:numPr>
          <w:ilvl w:val="0"/>
          <w:numId w:val="9"/>
        </w:numPr>
        <w:spacing w:before="120" w:after="120" w:line="240" w:lineRule="auto"/>
        <w:ind w:left="-284"/>
        <w:contextualSpacing/>
        <w:jc w:val="both"/>
        <w:rPr>
          <w:rFonts w:cstheme="minorHAnsi"/>
        </w:rPr>
      </w:pPr>
      <w:r w:rsidRPr="006A1906">
        <w:rPr>
          <w:rFonts w:cstheme="minorHAnsi"/>
          <w:b/>
          <w:bCs/>
        </w:rPr>
        <w:t>Profilowanie:</w:t>
      </w:r>
      <w:r w:rsidRPr="006A1906">
        <w:rPr>
          <w:rFonts w:cstheme="minorHAnsi"/>
        </w:rPr>
        <w:t xml:space="preserve"> nie dotyczy.</w:t>
      </w:r>
    </w:p>
    <w:p w14:paraId="7AE0980F" w14:textId="77777777" w:rsidR="006D74EE" w:rsidRPr="006A1906" w:rsidRDefault="006D74EE" w:rsidP="006D74EE"/>
    <w:p w14:paraId="30F4C990" w14:textId="1810859E" w:rsidR="006D74EE" w:rsidRDefault="006D74EE" w:rsidP="006D74EE">
      <w:pPr>
        <w:tabs>
          <w:tab w:val="left" w:pos="1014"/>
        </w:tabs>
        <w:jc w:val="both"/>
      </w:pPr>
    </w:p>
    <w:p w14:paraId="4CE2BB8A" w14:textId="31417F5D" w:rsidR="00684A0C" w:rsidRDefault="00684A0C" w:rsidP="006D74EE">
      <w:pPr>
        <w:tabs>
          <w:tab w:val="left" w:pos="1014"/>
        </w:tabs>
        <w:jc w:val="both"/>
      </w:pPr>
    </w:p>
    <w:p w14:paraId="38BFF1A5" w14:textId="36A61F22" w:rsidR="00684A0C" w:rsidRDefault="00684A0C" w:rsidP="006D74EE">
      <w:pPr>
        <w:tabs>
          <w:tab w:val="left" w:pos="1014"/>
        </w:tabs>
        <w:jc w:val="both"/>
      </w:pPr>
    </w:p>
    <w:p w14:paraId="1E052D2D" w14:textId="47A2D84F" w:rsidR="00684A0C" w:rsidRDefault="00684A0C" w:rsidP="006D74EE">
      <w:pPr>
        <w:tabs>
          <w:tab w:val="left" w:pos="1014"/>
        </w:tabs>
        <w:jc w:val="both"/>
      </w:pPr>
    </w:p>
    <w:p w14:paraId="26E7EA68" w14:textId="77777777" w:rsidR="006A1906" w:rsidRDefault="006A1906" w:rsidP="00684A0C">
      <w:pPr>
        <w:tabs>
          <w:tab w:val="left" w:pos="1014"/>
        </w:tabs>
        <w:jc w:val="right"/>
      </w:pPr>
    </w:p>
    <w:p w14:paraId="04FCE742" w14:textId="77777777" w:rsidR="006A1906" w:rsidRDefault="006A1906" w:rsidP="00684A0C">
      <w:pPr>
        <w:tabs>
          <w:tab w:val="left" w:pos="1014"/>
        </w:tabs>
        <w:jc w:val="right"/>
      </w:pPr>
    </w:p>
    <w:p w14:paraId="487A3B0F" w14:textId="77777777" w:rsidR="006A1906" w:rsidRDefault="006A1906" w:rsidP="00684A0C">
      <w:pPr>
        <w:tabs>
          <w:tab w:val="left" w:pos="1014"/>
        </w:tabs>
        <w:jc w:val="right"/>
      </w:pPr>
    </w:p>
    <w:p w14:paraId="36CA48B7" w14:textId="5A1C83B2" w:rsidR="005F2425" w:rsidRPr="006A1906" w:rsidRDefault="005F2425" w:rsidP="006A1906">
      <w:pPr>
        <w:spacing w:after="0"/>
        <w:rPr>
          <w:rFonts w:cstheme="minorHAnsi"/>
          <w:b/>
          <w:bCs/>
          <w:sz w:val="20"/>
        </w:rPr>
      </w:pPr>
    </w:p>
    <w:sectPr w:rsidR="005F2425" w:rsidRPr="006A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CA3"/>
    <w:multiLevelType w:val="hybridMultilevel"/>
    <w:tmpl w:val="DD0CAF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108"/>
    <w:multiLevelType w:val="hybridMultilevel"/>
    <w:tmpl w:val="7230F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5987"/>
    <w:multiLevelType w:val="hybridMultilevel"/>
    <w:tmpl w:val="83582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987"/>
    <w:multiLevelType w:val="multilevel"/>
    <w:tmpl w:val="7F4C1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3A5A44"/>
    <w:multiLevelType w:val="hybridMultilevel"/>
    <w:tmpl w:val="7BE69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7D16"/>
    <w:multiLevelType w:val="multilevel"/>
    <w:tmpl w:val="9CC0F98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6642B3B"/>
    <w:multiLevelType w:val="hybridMultilevel"/>
    <w:tmpl w:val="5F98B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60900"/>
    <w:multiLevelType w:val="hybridMultilevel"/>
    <w:tmpl w:val="EF821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B6A67"/>
    <w:multiLevelType w:val="hybridMultilevel"/>
    <w:tmpl w:val="D48A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036B2"/>
    <w:multiLevelType w:val="hybridMultilevel"/>
    <w:tmpl w:val="074C4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7194">
    <w:abstractNumId w:val="2"/>
  </w:num>
  <w:num w:numId="2" w16cid:durableId="722558374">
    <w:abstractNumId w:val="9"/>
  </w:num>
  <w:num w:numId="3" w16cid:durableId="393940124">
    <w:abstractNumId w:val="0"/>
  </w:num>
  <w:num w:numId="4" w16cid:durableId="755977908">
    <w:abstractNumId w:val="1"/>
  </w:num>
  <w:num w:numId="5" w16cid:durableId="1512601463">
    <w:abstractNumId w:val="7"/>
  </w:num>
  <w:num w:numId="6" w16cid:durableId="59984308">
    <w:abstractNumId w:val="6"/>
  </w:num>
  <w:num w:numId="7" w16cid:durableId="1379469799">
    <w:abstractNumId w:val="4"/>
  </w:num>
  <w:num w:numId="8" w16cid:durableId="1326058138">
    <w:abstractNumId w:val="8"/>
  </w:num>
  <w:num w:numId="9" w16cid:durableId="1690907203">
    <w:abstractNumId w:val="3"/>
  </w:num>
  <w:num w:numId="10" w16cid:durableId="563181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10"/>
    <w:rsid w:val="0015055D"/>
    <w:rsid w:val="001E6D5C"/>
    <w:rsid w:val="002522CA"/>
    <w:rsid w:val="0030214B"/>
    <w:rsid w:val="003E2F1F"/>
    <w:rsid w:val="003F5DBC"/>
    <w:rsid w:val="0047598E"/>
    <w:rsid w:val="00483165"/>
    <w:rsid w:val="005F2425"/>
    <w:rsid w:val="00604BC2"/>
    <w:rsid w:val="00684A0C"/>
    <w:rsid w:val="006A1906"/>
    <w:rsid w:val="006D74EE"/>
    <w:rsid w:val="006E0048"/>
    <w:rsid w:val="00702776"/>
    <w:rsid w:val="00776200"/>
    <w:rsid w:val="007825F5"/>
    <w:rsid w:val="00791B48"/>
    <w:rsid w:val="00AC5510"/>
    <w:rsid w:val="00B003F7"/>
    <w:rsid w:val="00BA3BCD"/>
    <w:rsid w:val="00BB56B3"/>
    <w:rsid w:val="00E205A4"/>
    <w:rsid w:val="00E61FE5"/>
    <w:rsid w:val="00F16777"/>
    <w:rsid w:val="00F71077"/>
    <w:rsid w:val="00F73349"/>
    <w:rsid w:val="00F8530B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C3BA"/>
  <w15:chartTrackingRefBased/>
  <w15:docId w15:val="{80CFEC41-CB99-4D87-8B66-32B489CB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4B"/>
    <w:pPr>
      <w:ind w:left="720"/>
      <w:contextualSpacing/>
    </w:pPr>
  </w:style>
  <w:style w:type="table" w:styleId="Tabela-Siatka">
    <w:name w:val="Table Grid"/>
    <w:basedOn w:val="Standardowy"/>
    <w:uiPriority w:val="39"/>
    <w:rsid w:val="006D7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5F242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2</cp:revision>
  <dcterms:created xsi:type="dcterms:W3CDTF">2022-11-29T11:43:00Z</dcterms:created>
  <dcterms:modified xsi:type="dcterms:W3CDTF">2022-11-29T11:43:00Z</dcterms:modified>
</cp:coreProperties>
</file>