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C978" w14:textId="77777777" w:rsidR="00CD63DB" w:rsidRPr="009C4F99" w:rsidRDefault="00CD63DB" w:rsidP="00CD63DB">
      <w:pPr>
        <w:spacing w:before="120" w:after="120" w:line="276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9C4F99">
        <w:rPr>
          <w:rFonts w:ascii="Century Gothic" w:hAnsi="Century Gothic"/>
          <w:b/>
          <w:bCs/>
          <w:sz w:val="16"/>
          <w:szCs w:val="16"/>
        </w:rPr>
        <w:t>INFORMACJA O ZASADACH PRZETWARZANIA DANYCH OSOBOWYCH</w:t>
      </w:r>
    </w:p>
    <w:p w14:paraId="0599B4AC" w14:textId="77777777" w:rsidR="00CD63DB" w:rsidRPr="009C4F99" w:rsidRDefault="00CD63DB" w:rsidP="00CD63DB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TEMAT: </w:t>
      </w:r>
      <w:r w:rsidRPr="009C4F99">
        <w:rPr>
          <w:rFonts w:ascii="Century Gothic" w:hAnsi="Century Gothic" w:cstheme="minorHAnsi"/>
          <w:sz w:val="16"/>
          <w:szCs w:val="16"/>
        </w:rPr>
        <w:t>ASYSTENT OSOBY NIEPEŁNOSPRAWNEJ</w:t>
      </w:r>
    </w:p>
    <w:p w14:paraId="74B4E72D" w14:textId="77777777" w:rsidR="00CD63DB" w:rsidRPr="009C4F99" w:rsidRDefault="00CD63DB" w:rsidP="00CD63DB">
      <w:pPr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KOGO DOTYCZY INFORMACJA:</w:t>
      </w:r>
      <w:r w:rsidRPr="009C4F99">
        <w:rPr>
          <w:rFonts w:ascii="Century Gothic" w:hAnsi="Century Gothic" w:cstheme="minorHAnsi"/>
          <w:sz w:val="16"/>
          <w:szCs w:val="16"/>
        </w:rPr>
        <w:t xml:space="preserve"> OSOBY FIZYCZNE BIORĄCE UDZIAŁ W PROGRAMIE</w:t>
      </w:r>
      <w:r w:rsidRPr="009C4F99">
        <w:rPr>
          <w:rFonts w:ascii="Century Gothic" w:hAnsi="Century Gothic"/>
        </w:rPr>
        <w:t xml:space="preserve"> </w:t>
      </w:r>
      <w:r w:rsidRPr="009C4F99">
        <w:rPr>
          <w:rFonts w:ascii="Century Gothic" w:hAnsi="Century Gothic" w:cstheme="minorHAnsi"/>
          <w:sz w:val="16"/>
          <w:szCs w:val="16"/>
        </w:rPr>
        <w:t>„ASYSTENT OSOBY NIEPEŁNOSPRAWNEJ”</w:t>
      </w:r>
    </w:p>
    <w:p w14:paraId="5B1595C9" w14:textId="77777777" w:rsidR="00CD63DB" w:rsidRPr="009C4F99" w:rsidRDefault="00CD63DB" w:rsidP="00CD63DB">
      <w:pPr>
        <w:pStyle w:val="Akapitzlist"/>
        <w:numPr>
          <w:ilvl w:val="0"/>
          <w:numId w:val="1"/>
        </w:numPr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Kto wykorzystuje dane:</w:t>
      </w:r>
      <w:r w:rsidRPr="009C4F99">
        <w:rPr>
          <w:rFonts w:ascii="Century Gothic" w:hAnsi="Century Gothic" w:cstheme="minorHAnsi"/>
          <w:sz w:val="16"/>
          <w:szCs w:val="16"/>
        </w:rPr>
        <w:t xml:space="preserve"> Miejsko-Gminny Ośrodek Pomocy Społecznej w Lesku.</w:t>
      </w:r>
    </w:p>
    <w:p w14:paraId="66203222" w14:textId="77777777" w:rsidR="00CD63DB" w:rsidRPr="009C4F99" w:rsidRDefault="00CD63DB" w:rsidP="00CD63DB">
      <w:pPr>
        <w:pStyle w:val="Akapitzlist"/>
        <w:numPr>
          <w:ilvl w:val="0"/>
          <w:numId w:val="1"/>
        </w:numPr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Kontakt: </w:t>
      </w:r>
      <w:r w:rsidRPr="009C4F99">
        <w:rPr>
          <w:rFonts w:ascii="Century Gothic" w:hAnsi="Century Gothic" w:cstheme="minorHAnsi"/>
          <w:sz w:val="16"/>
          <w:szCs w:val="16"/>
        </w:rPr>
        <w:t>ul. Parkowa 1, 38-600 Lesko; tel. 13 469 66 51, e-mail: sekretariat@mgops.lesko.pl.</w:t>
      </w:r>
    </w:p>
    <w:p w14:paraId="7C3034B0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Inspektor ochrony danych:</w:t>
      </w:r>
      <w:r w:rsidRPr="009C4F99">
        <w:rPr>
          <w:rFonts w:ascii="Century Gothic" w:hAnsi="Century Gothic" w:cstheme="minorHAnsi"/>
          <w:sz w:val="16"/>
          <w:szCs w:val="16"/>
        </w:rPr>
        <w:t xml:space="preserve"> </w:t>
      </w:r>
      <w:r>
        <w:rPr>
          <w:rStyle w:val="Hipercze"/>
          <w:rFonts w:ascii="Century Gothic" w:hAnsi="Century Gothic" w:cstheme="minorHAnsi"/>
          <w:color w:val="auto"/>
          <w:sz w:val="16"/>
          <w:szCs w:val="16"/>
        </w:rPr>
        <w:t>iod@lesko.pl</w:t>
      </w:r>
      <w:r w:rsidRPr="009C4F99">
        <w:rPr>
          <w:rStyle w:val="Hipercze"/>
          <w:rFonts w:ascii="Century Gothic" w:hAnsi="Century Gothic" w:cstheme="minorHAnsi"/>
          <w:color w:val="auto"/>
          <w:sz w:val="16"/>
          <w:szCs w:val="16"/>
        </w:rPr>
        <w:t>.</w:t>
      </w:r>
    </w:p>
    <w:p w14:paraId="60624B2E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Kim jest inspektor ochrony danych</w:t>
      </w:r>
      <w:r w:rsidRPr="009C4F99">
        <w:rPr>
          <w:rFonts w:ascii="Century Gothic" w:hAnsi="Century Gothic" w:cstheme="minorHAnsi"/>
          <w:sz w:val="16"/>
          <w:szCs w:val="16"/>
        </w:rPr>
        <w:t>: inspektor jest specjalistą z zakresu ochrony danych osobowych.</w:t>
      </w:r>
    </w:p>
    <w:p w14:paraId="35EB1EAB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Cel </w:t>
      </w:r>
      <w:r>
        <w:rPr>
          <w:rFonts w:ascii="Century Gothic" w:hAnsi="Century Gothic" w:cstheme="minorHAnsi"/>
          <w:b/>
          <w:bCs/>
          <w:sz w:val="16"/>
          <w:szCs w:val="16"/>
        </w:rPr>
        <w:t xml:space="preserve">i podstawa prawna </w:t>
      </w:r>
      <w:r w:rsidRPr="009C4F99">
        <w:rPr>
          <w:rFonts w:ascii="Century Gothic" w:hAnsi="Century Gothic" w:cstheme="minorHAnsi"/>
          <w:b/>
          <w:bCs/>
          <w:sz w:val="16"/>
          <w:szCs w:val="16"/>
        </w:rPr>
        <w:t>wykorzystania danych</w:t>
      </w:r>
      <w:r>
        <w:rPr>
          <w:rFonts w:ascii="Century Gothic" w:hAnsi="Century Gothic" w:cstheme="minorHAnsi"/>
          <w:b/>
          <w:bCs/>
          <w:sz w:val="16"/>
          <w:szCs w:val="16"/>
        </w:rPr>
        <w:t>: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1577"/>
        <w:gridCol w:w="5029"/>
        <w:gridCol w:w="3850"/>
      </w:tblGrid>
      <w:tr w:rsidR="00CD63DB" w:rsidRPr="00395D98" w14:paraId="5304E30E" w14:textId="77777777" w:rsidTr="00614BCC">
        <w:tc>
          <w:tcPr>
            <w:tcW w:w="0" w:type="auto"/>
            <w:shd w:val="clear" w:color="auto" w:fill="F2F2F2" w:themeFill="background1" w:themeFillShade="F2"/>
          </w:tcPr>
          <w:p w14:paraId="180462BC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 xml:space="preserve">Obszar działalności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4C8D40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>Nasze zadania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D3D0FA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  <w:t>Podstawy prawne</w:t>
            </w:r>
          </w:p>
        </w:tc>
      </w:tr>
      <w:tr w:rsidR="00CD63DB" w:rsidRPr="00395D98" w14:paraId="040F0387" w14:textId="77777777" w:rsidTr="00614BCC">
        <w:tc>
          <w:tcPr>
            <w:tcW w:w="0" w:type="auto"/>
            <w:shd w:val="clear" w:color="auto" w:fill="auto"/>
          </w:tcPr>
          <w:p w14:paraId="7D8780ED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Fundusz solidarnościowy.</w:t>
            </w:r>
          </w:p>
        </w:tc>
        <w:tc>
          <w:tcPr>
            <w:tcW w:w="0" w:type="auto"/>
          </w:tcPr>
          <w:p w14:paraId="5269F311" w14:textId="77777777" w:rsidR="00CD63DB" w:rsidRPr="00395D98" w:rsidRDefault="00CD63DB" w:rsidP="00CD63DB">
            <w:pPr>
              <w:numPr>
                <w:ilvl w:val="0"/>
                <w:numId w:val="2"/>
              </w:num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Wykonujemy zadania publiczne z zakresu wsparcia osób niepełnosprawnych. Realizujemy program </w:t>
            </w:r>
            <w:r w:rsidRPr="00395D98">
              <w:rPr>
                <w:rFonts w:ascii="Century Gothic" w:eastAsiaTheme="minorHAnsi" w:hAnsi="Century Gothic"/>
                <w:i/>
                <w:iCs/>
                <w:color w:val="000000" w:themeColor="text1"/>
                <w:sz w:val="16"/>
                <w:szCs w:val="16"/>
              </w:rPr>
              <w:t xml:space="preserve">„Asystent osoby niepełnosprawnej”. </w:t>
            </w: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Jest to resortowy program wsparcia osób niepełnosprawnych, ustanowiony przez Ministra Rodziny i Polityki Społecznej. </w:t>
            </w:r>
          </w:p>
          <w:p w14:paraId="459EAD77" w14:textId="77777777" w:rsidR="00CD63DB" w:rsidRPr="00395D98" w:rsidRDefault="00CD63DB" w:rsidP="00614BCC">
            <w:pPr>
              <w:spacing w:before="80" w:after="80" w:line="288" w:lineRule="auto"/>
              <w:ind w:left="360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Wykorzystujemy dane identyfikacyjne, kontaktowe oraz dane o stanie zdrowia osób niepełnosprawnych oraz dane identyfikacyjne i kontaktowe ich opiekunów prawnych. </w:t>
            </w:r>
          </w:p>
          <w:p w14:paraId="73718359" w14:textId="77777777" w:rsidR="00CD63DB" w:rsidRPr="00395D98" w:rsidRDefault="00CD63DB" w:rsidP="00614BCC">
            <w:pPr>
              <w:spacing w:before="80" w:after="80" w:line="288" w:lineRule="auto"/>
              <w:ind w:left="360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Na podstawie tych informacji rozpatrujemy zgłoszenia do programu </w:t>
            </w:r>
            <w:r w:rsidRPr="00395D98">
              <w:rPr>
                <w:rFonts w:ascii="Century Gothic" w:eastAsiaTheme="minorHAnsi" w:hAnsi="Century Gothic"/>
                <w:i/>
                <w:iCs/>
                <w:color w:val="000000" w:themeColor="text1"/>
                <w:sz w:val="16"/>
                <w:szCs w:val="16"/>
              </w:rPr>
              <w:t>„Asystent osoby niepełnosprawnej”.</w:t>
            </w: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Oceniamy czy spełniacie Państwo warunki do skorzystania z pomocy asystenta oraz ewentualnie w jakim wymiarze powinniśmy przyznać wsparcie. Państwa dane kontaktowe posłużą nam do prowadzenia korespondencji oraz kontaktu telefonicznego w sprawach związanych z obsługą zgłoszenia. </w:t>
            </w:r>
          </w:p>
          <w:p w14:paraId="64C8D45B" w14:textId="77777777" w:rsidR="00CD63DB" w:rsidRPr="00395D98" w:rsidRDefault="00CD63DB" w:rsidP="00614BCC">
            <w:pPr>
              <w:spacing w:before="80" w:after="80" w:line="288" w:lineRule="auto"/>
              <w:ind w:left="360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Jeżeli otrzymacie Państwo wsparcie asystenta osoby niepełnosprawnej – udostępnimy mu informacje zawarte w karcie zgłoszenia. Dane zawarte w karcie zgłoszenia zostaną wykorzystane przez asystenta do świadczenie usług dopasowanych do zgłoszonych przez Państwa potrzeb.</w:t>
            </w:r>
          </w:p>
        </w:tc>
        <w:tc>
          <w:tcPr>
            <w:tcW w:w="0" w:type="auto"/>
          </w:tcPr>
          <w:p w14:paraId="07879DF9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Realizujemy to zadanie w interesie publicznym.</w:t>
            </w:r>
          </w:p>
          <w:p w14:paraId="78C4170C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Podstawa prawna: art. 6. ust. 1. lit. e) RODO w związku z przepisami:</w:t>
            </w:r>
          </w:p>
          <w:p w14:paraId="15B50D0A" w14:textId="77777777" w:rsidR="00CD63DB" w:rsidRPr="00395D98" w:rsidRDefault="00CD63DB" w:rsidP="00CD63DB">
            <w:pPr>
              <w:numPr>
                <w:ilvl w:val="0"/>
                <w:numId w:val="3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art. 7. ust. 5. oraz art. 12. Ustawy z dnia 23 października 2018 r. o Funduszu Solidarnościowym;</w:t>
            </w:r>
          </w:p>
          <w:p w14:paraId="5DC1FED7" w14:textId="77777777" w:rsidR="00CD63DB" w:rsidRPr="00395D98" w:rsidRDefault="00CD63DB" w:rsidP="00CD63DB">
            <w:pPr>
              <w:numPr>
                <w:ilvl w:val="0"/>
                <w:numId w:val="3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art. 5. ust. 1. oraz ust. 2. pkt 1) Ustawy z dnia 24 kwietnia 2003 r. o działalności pożytku publicznego i o wolontariacie;</w:t>
            </w:r>
          </w:p>
          <w:p w14:paraId="765A5F82" w14:textId="77777777" w:rsidR="00CD63DB" w:rsidRPr="00395D98" w:rsidRDefault="00CD63DB" w:rsidP="00CD63DB">
            <w:pPr>
              <w:numPr>
                <w:ilvl w:val="0"/>
                <w:numId w:val="3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Programu Program </w:t>
            </w:r>
            <w:r w:rsidRPr="00395D98">
              <w:rPr>
                <w:rFonts w:ascii="Century Gothic" w:eastAsiaTheme="minorHAnsi" w:hAnsi="Century Gothic"/>
                <w:i/>
                <w:iCs/>
                <w:color w:val="000000" w:themeColor="text1"/>
                <w:sz w:val="16"/>
                <w:szCs w:val="16"/>
              </w:rPr>
              <w:t xml:space="preserve">„Asystent osobisty osoby niepełnosprawnej” </w:t>
            </w: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– edycja 202</w:t>
            </w:r>
            <w:r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3</w:t>
            </w: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 przyjętego przez Ministra Rodziny i Polityki Społecznej.</w:t>
            </w:r>
          </w:p>
        </w:tc>
      </w:tr>
      <w:tr w:rsidR="00CD63DB" w:rsidRPr="00395D98" w14:paraId="6E7B1683" w14:textId="77777777" w:rsidTr="00614BCC">
        <w:trPr>
          <w:trHeight w:val="1054"/>
        </w:trPr>
        <w:tc>
          <w:tcPr>
            <w:tcW w:w="0" w:type="auto"/>
            <w:shd w:val="clear" w:color="auto" w:fill="auto"/>
          </w:tcPr>
          <w:p w14:paraId="4F070AEA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Narodowy zasób archiwalny.</w:t>
            </w:r>
          </w:p>
        </w:tc>
        <w:tc>
          <w:tcPr>
            <w:tcW w:w="0" w:type="auto"/>
          </w:tcPr>
          <w:p w14:paraId="5C3A87AD" w14:textId="77777777" w:rsidR="00CD63DB" w:rsidRPr="00395D98" w:rsidRDefault="00CD63DB" w:rsidP="00CD63DB">
            <w:pPr>
              <w:numPr>
                <w:ilvl w:val="0"/>
                <w:numId w:val="2"/>
              </w:numPr>
              <w:spacing w:before="80" w:after="80" w:line="288" w:lineRule="auto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Wykonujemy zadania kancelaryjne i archiwalne w interesie publicznym. Wykorzystujemy dane osobowe, zgromadzone w toku postępowania, do zarządzania dokumentacją zgodnie z przepisami kancelaryjnymi oraz archiwalnymi. </w:t>
            </w:r>
          </w:p>
          <w:p w14:paraId="4C73DB6D" w14:textId="77777777" w:rsidR="00CD63DB" w:rsidRPr="00395D98" w:rsidRDefault="00CD63DB" w:rsidP="00614BCC">
            <w:pPr>
              <w:spacing w:before="80" w:after="80" w:line="288" w:lineRule="auto"/>
              <w:ind w:left="360"/>
              <w:rPr>
                <w:rFonts w:ascii="Century Gothic" w:eastAsiaTheme="minorHAnsi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Zarządzanie dokumentacją polega na wykonywaniu czynności kancelaryjnych. W tym celu: przyjmujemy, rozdzielamy i doręczamy pisma; rejestrujemy, znakujemy i załatwiamy sprawy; podpisujemy i wysyłamy pisma; przechowujemy akta spraw bieżących i załatwionych.</w:t>
            </w:r>
          </w:p>
        </w:tc>
        <w:tc>
          <w:tcPr>
            <w:tcW w:w="0" w:type="auto"/>
          </w:tcPr>
          <w:p w14:paraId="13B5CDCD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Realizujemy to zadanie w interesie publicznym.</w:t>
            </w:r>
          </w:p>
          <w:p w14:paraId="40A4E5D9" w14:textId="77777777" w:rsidR="00CD63DB" w:rsidRPr="00395D98" w:rsidRDefault="00CD63DB" w:rsidP="00614BCC">
            <w:p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Podstawa prawna: art. 6. ust. 1. lit. e) RODO w związku z przepisami:</w:t>
            </w:r>
          </w:p>
          <w:p w14:paraId="11128E67" w14:textId="77777777" w:rsidR="00CD63DB" w:rsidRPr="00395D98" w:rsidRDefault="00CD63DB" w:rsidP="00CD63DB">
            <w:pPr>
              <w:numPr>
                <w:ilvl w:val="0"/>
                <w:numId w:val="4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 xml:space="preserve">Ustawy z dnia 14 lipca 1983 r. o narodowym zasobie archiwalnym i archiwach; </w:t>
            </w:r>
          </w:p>
          <w:p w14:paraId="0FEDAD5C" w14:textId="77777777" w:rsidR="00CD63DB" w:rsidRPr="00395D98" w:rsidRDefault="00CD63DB" w:rsidP="00CD63DB">
            <w:pPr>
              <w:numPr>
                <w:ilvl w:val="0"/>
                <w:numId w:val="4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Rozporządzenia Ministra Kultury i Dziedzictwa Narodowego z dnia 20 października 2015 r. w sprawie klasyfikowania i kwalifikowania dokumentacji, przekazywania materiałów archiwalnych do archiwów państwowych i brakowania dokumentacji niearchiwalnej;</w:t>
            </w:r>
          </w:p>
          <w:p w14:paraId="2C204EC8" w14:textId="77777777" w:rsidR="00CD63DB" w:rsidRPr="00395D98" w:rsidRDefault="00CD63DB" w:rsidP="00CD63DB">
            <w:pPr>
              <w:numPr>
                <w:ilvl w:val="0"/>
                <w:numId w:val="4"/>
              </w:numPr>
              <w:spacing w:before="80" w:after="80" w:line="288" w:lineRule="auto"/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</w:pPr>
            <w:r w:rsidRPr="00395D98">
              <w:rPr>
                <w:rFonts w:ascii="Century Gothic" w:eastAsiaTheme="minorHAnsi" w:hAnsi="Century Gothic"/>
                <w:color w:val="000000" w:themeColor="text1"/>
                <w:sz w:val="16"/>
                <w:szCs w:val="16"/>
              </w:rPr>
              <w:t>Rozporządzenia Prezesa Rady Ministrów z dnia 18 stycznia 2011 r. w sprawie instrukcji kancelaryjnej, jednolitych rzeczowych wykazów akt oraz instrukcji w sprawie organizacji i zakresu działania archiwów zakładowych.</w:t>
            </w:r>
          </w:p>
        </w:tc>
      </w:tr>
    </w:tbl>
    <w:p w14:paraId="031B80DA" w14:textId="77777777" w:rsidR="00CD63DB" w:rsidRPr="009C4F99" w:rsidRDefault="00CD63DB" w:rsidP="00CD63DB">
      <w:pPr>
        <w:pStyle w:val="Akapitzlist"/>
        <w:spacing w:before="120" w:after="120" w:line="276" w:lineRule="auto"/>
        <w:ind w:left="360"/>
        <w:jc w:val="both"/>
        <w:rPr>
          <w:rFonts w:ascii="Century Gothic" w:hAnsi="Century Gothic" w:cstheme="minorHAnsi"/>
          <w:sz w:val="16"/>
          <w:szCs w:val="16"/>
        </w:rPr>
      </w:pPr>
    </w:p>
    <w:p w14:paraId="512AD5FB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Skąd pochodzą dane osobowe: </w:t>
      </w:r>
      <w:r w:rsidRPr="009C4F99">
        <w:rPr>
          <w:rFonts w:ascii="Century Gothic" w:hAnsi="Century Gothic" w:cstheme="minorHAnsi"/>
          <w:sz w:val="16"/>
          <w:szCs w:val="16"/>
        </w:rPr>
        <w:t>bezpośrednio od osoby, której dane dotyczą.</w:t>
      </w:r>
    </w:p>
    <w:p w14:paraId="735FCD28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 xml:space="preserve">Kto otrzyma dane: </w:t>
      </w:r>
      <w:r w:rsidRPr="00A417DB">
        <w:rPr>
          <w:rFonts w:ascii="Century Gothic" w:hAnsi="Century Gothic" w:cstheme="minorHAnsi"/>
          <w:sz w:val="16"/>
          <w:szCs w:val="16"/>
        </w:rPr>
        <w:t>Minister</w:t>
      </w:r>
      <w:r w:rsidRPr="001C5F33">
        <w:t xml:space="preserve"> </w:t>
      </w:r>
      <w:r w:rsidRPr="001C5F33">
        <w:rPr>
          <w:rFonts w:ascii="Century Gothic" w:hAnsi="Century Gothic" w:cstheme="minorHAnsi"/>
          <w:sz w:val="16"/>
          <w:szCs w:val="16"/>
        </w:rPr>
        <w:t>Rodziny i Polityki Społecznej</w:t>
      </w:r>
      <w:r w:rsidRPr="00A417DB">
        <w:rPr>
          <w:rFonts w:ascii="Century Gothic" w:hAnsi="Century Gothic" w:cstheme="minorHAnsi"/>
          <w:sz w:val="16"/>
          <w:szCs w:val="16"/>
        </w:rPr>
        <w:t xml:space="preserve"> lub </w:t>
      </w:r>
      <w:r>
        <w:rPr>
          <w:rFonts w:ascii="Century Gothic" w:hAnsi="Century Gothic" w:cstheme="minorHAnsi"/>
          <w:sz w:val="16"/>
          <w:szCs w:val="16"/>
        </w:rPr>
        <w:t>W</w:t>
      </w:r>
      <w:r w:rsidRPr="00A417DB">
        <w:rPr>
          <w:rFonts w:ascii="Century Gothic" w:hAnsi="Century Gothic" w:cstheme="minorHAnsi"/>
          <w:sz w:val="16"/>
          <w:szCs w:val="16"/>
        </w:rPr>
        <w:t>ojewoda</w:t>
      </w:r>
      <w:r>
        <w:rPr>
          <w:rFonts w:ascii="Century Gothic" w:hAnsi="Century Gothic" w:cstheme="minorHAnsi"/>
          <w:sz w:val="16"/>
          <w:szCs w:val="16"/>
        </w:rPr>
        <w:t xml:space="preserve"> Podkarpacki w celach</w:t>
      </w:r>
      <w:r w:rsidRPr="00A417DB">
        <w:rPr>
          <w:rFonts w:ascii="Century Gothic" w:hAnsi="Century Gothic" w:cstheme="minorHAnsi"/>
          <w:sz w:val="16"/>
          <w:szCs w:val="16"/>
        </w:rPr>
        <w:t xml:space="preserve"> sprawozdawczych, kontrolnych oraz nadzoru</w:t>
      </w:r>
      <w:r>
        <w:rPr>
          <w:rFonts w:ascii="Century Gothic" w:hAnsi="Century Gothic" w:cstheme="minorHAnsi"/>
          <w:sz w:val="16"/>
          <w:szCs w:val="16"/>
        </w:rPr>
        <w:t>;</w:t>
      </w:r>
      <w:r w:rsidRPr="00A417DB">
        <w:rPr>
          <w:rFonts w:ascii="Century Gothic" w:hAnsi="Century Gothic" w:cstheme="minorHAnsi"/>
          <w:sz w:val="16"/>
          <w:szCs w:val="16"/>
        </w:rPr>
        <w:t xml:space="preserve"> </w:t>
      </w:r>
      <w:r w:rsidRPr="009C4F99">
        <w:rPr>
          <w:rFonts w:ascii="Century Gothic" w:hAnsi="Century Gothic" w:cstheme="minorHAnsi"/>
          <w:sz w:val="16"/>
          <w:szCs w:val="16"/>
        </w:rPr>
        <w:t>dostawca programu do elektronicznego zarządzania dokumentacją; kancelarie adwokackie, radcowskie i doradztwa prawnego, którym zlecono świadczenie pomocy prawnej.</w:t>
      </w:r>
    </w:p>
    <w:p w14:paraId="3D4E799B" w14:textId="77777777" w:rsidR="00CD63DB" w:rsidRPr="009C4F99" w:rsidRDefault="00CD63DB" w:rsidP="00CD63DB">
      <w:pPr>
        <w:pStyle w:val="Akapitzlist"/>
        <w:numPr>
          <w:ilvl w:val="0"/>
          <w:numId w:val="1"/>
        </w:numPr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Okres przechowywania danych:</w:t>
      </w:r>
      <w:r w:rsidRPr="009C4F99">
        <w:rPr>
          <w:rFonts w:ascii="Century Gothic" w:hAnsi="Century Gothic" w:cstheme="minorHAnsi"/>
          <w:sz w:val="16"/>
          <w:szCs w:val="16"/>
        </w:rPr>
        <w:t xml:space="preserve"> 5 lat.</w:t>
      </w:r>
    </w:p>
    <w:p w14:paraId="069C15BD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lastRenderedPageBreak/>
        <w:t>Dlaczego tak długo:</w:t>
      </w:r>
      <w:r w:rsidRPr="009C4F99">
        <w:rPr>
          <w:rFonts w:ascii="Century Gothic" w:hAnsi="Century Gothic" w:cstheme="minorHAnsi"/>
          <w:sz w:val="16"/>
          <w:szCs w:val="16"/>
        </w:rPr>
        <w:t xml:space="preserve"> Okres 5-letni wynika z Ustawy z dnia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2CFAB2C0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7"/>
        <w:gridCol w:w="2865"/>
        <w:gridCol w:w="4228"/>
        <w:gridCol w:w="1566"/>
      </w:tblGrid>
      <w:tr w:rsidR="00CD63DB" w:rsidRPr="009C4F99" w14:paraId="66DAE70E" w14:textId="77777777" w:rsidTr="00614BCC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8A84758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AC5BB68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EB366B6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783D77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JAK SKORZYSTAĆ</w:t>
            </w:r>
          </w:p>
        </w:tc>
      </w:tr>
      <w:tr w:rsidR="00CD63DB" w:rsidRPr="009C4F99" w14:paraId="2DF1261C" w14:textId="77777777" w:rsidTr="00614BCC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26B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702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uzyskania informacji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o tym czy MGOPS w Lesku dysponuje danymi zainteresowanej osoby, jakie są to dane oraz jak są wykorzystywane.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Informacje przekazuje się w 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68C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dostępu do danych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nie polega na przekazaniu kopii dokumentacji.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Dostęp do niektórych informacji może być ograniczony, jeżeli wymaga tego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ochrona praw i wolności innych osób.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Przed udzieleniem dostępu do danych, MGOPS w Lesku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może żądać dodatkowych informacji,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celem zweryfikowania czy udziela dostępu do danych właściwej osobie.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284524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CD63DB" w:rsidRPr="009C4F99" w14:paraId="4A47AFD8" w14:textId="77777777" w:rsidTr="00614BC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436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FC65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Prawo do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poprawiania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nieprawidłowych danych,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aktualizacji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nieaktualnych oraz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uzupełniania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20B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C8AAA7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CD63DB" w:rsidRPr="009C4F99" w14:paraId="0A7B7035" w14:textId="77777777" w:rsidTr="00614BC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FE1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BF7D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bycia zapomnianym –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żądania, by dane dotyczące zainteresowanej osoby zostały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BC3C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Przysługuje wyłącznie, gdy: dane zainteresowanej osoby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nie są już potrzebne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lub są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wykorzystywane niezgodnie z prawem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albo w konkretnym przypadku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480883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CD63DB" w:rsidRPr="009C4F99" w14:paraId="6CCEA4F1" w14:textId="77777777" w:rsidTr="00614BC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5E9F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CA88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BC44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Przysługuje wyłącznie, gdy: zainteresowana osoba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kwestionuje prawidłowość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swoich danych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lub jeśli jej dane są wykorzystywane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niezgodnie z prawem lecz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zainteresowana osoba sprzeciwia się ich usunięciu 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lub gdy dane zainteresowanej osoby nie są już potrzebne lecz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są one potrzebne tej osobie do 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975617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CD63DB" w:rsidRPr="009C4F99" w14:paraId="5FF23B18" w14:textId="77777777" w:rsidTr="00614BCC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9AA3AA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85A32D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D1B6D6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 xml:space="preserve">Składając skargę należy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wskazać na kogo składa się skargę oraz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opisać na czym polega naruszenie</w:t>
            </w:r>
            <w:r w:rsidRPr="009C4F99">
              <w:rPr>
                <w:rFonts w:ascii="Century Gothic" w:hAnsi="Century Gothic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600024" w14:textId="77777777" w:rsidR="00CD63DB" w:rsidRPr="009C4F99" w:rsidRDefault="00CD63DB" w:rsidP="00614BCC">
            <w:pPr>
              <w:spacing w:before="80" w:after="80"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C4F99">
              <w:rPr>
                <w:rFonts w:ascii="Century Gothic" w:hAnsi="Century Gothic"/>
                <w:sz w:val="16"/>
                <w:szCs w:val="16"/>
              </w:rPr>
              <w:t>Skontaktuj się z </w:t>
            </w:r>
            <w:r w:rsidRPr="009C4F99">
              <w:rPr>
                <w:rFonts w:ascii="Century Gothic" w:hAnsi="Century Gothic"/>
                <w:b/>
                <w:bCs/>
                <w:sz w:val="16"/>
                <w:szCs w:val="16"/>
              </w:rPr>
              <w:t>Urzędem Ochrony Danych Osobowych.</w:t>
            </w:r>
          </w:p>
        </w:tc>
      </w:tr>
    </w:tbl>
    <w:p w14:paraId="6AD1F5A3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Czy muszę podać dane:</w:t>
      </w:r>
      <w:r w:rsidRPr="009C4F99">
        <w:rPr>
          <w:rFonts w:ascii="Century Gothic" w:hAnsi="Century Gothic" w:cstheme="minorHAnsi"/>
          <w:sz w:val="16"/>
          <w:szCs w:val="16"/>
        </w:rPr>
        <w:t xml:space="preserve"> tak – jest to niezbędne do zapewnienia </w:t>
      </w:r>
      <w:r>
        <w:rPr>
          <w:rFonts w:ascii="Century Gothic" w:hAnsi="Century Gothic" w:cstheme="minorHAnsi"/>
          <w:sz w:val="16"/>
          <w:szCs w:val="16"/>
        </w:rPr>
        <w:t>udziału w programie</w:t>
      </w:r>
      <w:r w:rsidRPr="009C4F99">
        <w:rPr>
          <w:rFonts w:ascii="Century Gothic" w:hAnsi="Century Gothic" w:cstheme="minorHAnsi"/>
          <w:sz w:val="16"/>
          <w:szCs w:val="16"/>
        </w:rPr>
        <w:t xml:space="preserve"> (vide pkt 6).</w:t>
      </w:r>
    </w:p>
    <w:p w14:paraId="13C959F7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/>
          <w:sz w:val="16"/>
          <w:szCs w:val="16"/>
        </w:rPr>
      </w:pPr>
      <w:r w:rsidRPr="009C4F99">
        <w:rPr>
          <w:rFonts w:ascii="Century Gothic" w:hAnsi="Century Gothic"/>
          <w:b/>
          <w:bCs/>
          <w:sz w:val="16"/>
          <w:szCs w:val="16"/>
        </w:rPr>
        <w:t>Konsekwencje odmowy:</w:t>
      </w:r>
      <w:r w:rsidRPr="009C4F99">
        <w:rPr>
          <w:rFonts w:ascii="Century Gothic" w:hAnsi="Century Gothic"/>
          <w:sz w:val="16"/>
          <w:szCs w:val="16"/>
        </w:rPr>
        <w:t xml:space="preserve"> rezygnacja z </w:t>
      </w:r>
      <w:r>
        <w:rPr>
          <w:rFonts w:ascii="Century Gothic" w:hAnsi="Century Gothic"/>
          <w:sz w:val="16"/>
          <w:szCs w:val="16"/>
        </w:rPr>
        <w:t>udziału w programie</w:t>
      </w:r>
      <w:r w:rsidRPr="009C4F99">
        <w:rPr>
          <w:rFonts w:ascii="Century Gothic" w:hAnsi="Century Gothic"/>
          <w:sz w:val="16"/>
          <w:szCs w:val="16"/>
        </w:rPr>
        <w:t>.</w:t>
      </w:r>
    </w:p>
    <w:p w14:paraId="2E8D1400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Zautomatyzowane podejmowanie decyzji:</w:t>
      </w:r>
      <w:r w:rsidRPr="009C4F99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75451179" w14:textId="77777777" w:rsidR="00CD63DB" w:rsidRPr="009C4F99" w:rsidRDefault="00CD63DB" w:rsidP="00CD63DB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entury Gothic" w:hAnsi="Century Gothic" w:cstheme="minorHAnsi"/>
          <w:sz w:val="16"/>
          <w:szCs w:val="16"/>
        </w:rPr>
      </w:pPr>
      <w:r w:rsidRPr="009C4F99">
        <w:rPr>
          <w:rFonts w:ascii="Century Gothic" w:hAnsi="Century Gothic" w:cstheme="minorHAnsi"/>
          <w:b/>
          <w:bCs/>
          <w:sz w:val="16"/>
          <w:szCs w:val="16"/>
        </w:rPr>
        <w:t>Profilowanie:</w:t>
      </w:r>
      <w:r w:rsidRPr="009C4F99">
        <w:rPr>
          <w:rFonts w:ascii="Century Gothic" w:hAnsi="Century Gothic" w:cstheme="minorHAnsi"/>
          <w:sz w:val="16"/>
          <w:szCs w:val="16"/>
        </w:rPr>
        <w:t xml:space="preserve"> nie dotyczy.</w:t>
      </w:r>
    </w:p>
    <w:p w14:paraId="0B5BBBCA" w14:textId="77777777" w:rsidR="004B5C41" w:rsidRDefault="004B5C41"/>
    <w:sectPr w:rsidR="004B5C41" w:rsidSect="00664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8BB"/>
    <w:multiLevelType w:val="hybridMultilevel"/>
    <w:tmpl w:val="FFDAD1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0B1639"/>
    <w:multiLevelType w:val="hybridMultilevel"/>
    <w:tmpl w:val="52088EDC"/>
    <w:lvl w:ilvl="0" w:tplc="061E1A8C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93BCA"/>
    <w:multiLevelType w:val="hybridMultilevel"/>
    <w:tmpl w:val="99D281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709D1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041649">
    <w:abstractNumId w:val="1"/>
  </w:num>
  <w:num w:numId="2" w16cid:durableId="279412440">
    <w:abstractNumId w:val="2"/>
  </w:num>
  <w:num w:numId="3" w16cid:durableId="1902130958">
    <w:abstractNumId w:val="3"/>
  </w:num>
  <w:num w:numId="4" w16cid:durableId="143401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DB"/>
    <w:rsid w:val="00417B6C"/>
    <w:rsid w:val="00425F77"/>
    <w:rsid w:val="004B5C41"/>
    <w:rsid w:val="00664ACC"/>
    <w:rsid w:val="006E0008"/>
    <w:rsid w:val="00C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9175"/>
  <w15:chartTrackingRefBased/>
  <w15:docId w15:val="{0B2034F9-0902-4989-B7C3-781F1726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D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3DB"/>
    <w:pPr>
      <w:ind w:left="720"/>
      <w:contextualSpacing/>
    </w:pPr>
  </w:style>
  <w:style w:type="character" w:styleId="Hipercze">
    <w:name w:val="Hyperlink"/>
    <w:uiPriority w:val="99"/>
    <w:unhideWhenUsed/>
    <w:rsid w:val="00CD63DB"/>
    <w:rPr>
      <w:color w:val="0563C1"/>
      <w:u w:val="single"/>
    </w:rPr>
  </w:style>
  <w:style w:type="table" w:styleId="Tabela-Siatka">
    <w:name w:val="Table Grid"/>
    <w:basedOn w:val="Standardowy"/>
    <w:uiPriority w:val="39"/>
    <w:rsid w:val="00CD63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D63D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934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2024-02-02T10:05:00Z</dcterms:created>
  <dcterms:modified xsi:type="dcterms:W3CDTF">2024-02-02T10:06:00Z</dcterms:modified>
</cp:coreProperties>
</file>